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2A5AB8" w14:textId="77777777" w:rsidR="0013202E" w:rsidRPr="000A79B2" w:rsidRDefault="0013202E" w:rsidP="0013202E">
      <w:pPr>
        <w:jc w:val="right"/>
        <w:rPr>
          <w:b/>
          <w:szCs w:val="24"/>
        </w:rPr>
      </w:pPr>
      <w:r w:rsidRPr="000A79B2">
        <w:rPr>
          <w:b/>
          <w:szCs w:val="24"/>
        </w:rPr>
        <w:t>2.1. pielikums</w:t>
      </w:r>
    </w:p>
    <w:p w14:paraId="66E6F4A5" w14:textId="77777777" w:rsidR="0013202E" w:rsidRPr="000A79B2" w:rsidRDefault="0013202E" w:rsidP="0013202E">
      <w:pPr>
        <w:jc w:val="right"/>
        <w:rPr>
          <w:szCs w:val="24"/>
        </w:rPr>
      </w:pPr>
      <w:r w:rsidRPr="000A79B2">
        <w:rPr>
          <w:szCs w:val="24"/>
        </w:rPr>
        <w:t>iepirkuma</w:t>
      </w:r>
    </w:p>
    <w:p w14:paraId="454459CC" w14:textId="6726B4FB" w:rsidR="0013202E" w:rsidRPr="000A79B2" w:rsidRDefault="00351099" w:rsidP="0013202E">
      <w:pPr>
        <w:jc w:val="right"/>
        <w:rPr>
          <w:szCs w:val="24"/>
        </w:rPr>
      </w:pPr>
      <w:r>
        <w:rPr>
          <w:szCs w:val="24"/>
        </w:rPr>
        <w:t>(ID Nr. IeM VP 2021</w:t>
      </w:r>
      <w:r w:rsidR="0013202E" w:rsidRPr="000A79B2">
        <w:rPr>
          <w:szCs w:val="24"/>
        </w:rPr>
        <w:t>/</w:t>
      </w:r>
      <w:r>
        <w:rPr>
          <w:szCs w:val="24"/>
        </w:rPr>
        <w:t xml:space="preserve">  </w:t>
      </w:r>
      <w:bookmarkStart w:id="0" w:name="_GoBack"/>
      <w:bookmarkEnd w:id="0"/>
      <w:r w:rsidR="0090518E">
        <w:rPr>
          <w:szCs w:val="24"/>
        </w:rPr>
        <w:t xml:space="preserve"> EEZ</w:t>
      </w:r>
      <w:r w:rsidR="0013202E" w:rsidRPr="000A79B2">
        <w:rPr>
          <w:szCs w:val="24"/>
        </w:rPr>
        <w:t>) Nolikumam</w:t>
      </w:r>
    </w:p>
    <w:p w14:paraId="30F2A6FC" w14:textId="77777777" w:rsidR="00346652" w:rsidRPr="00F75FDE" w:rsidRDefault="00346652" w:rsidP="00346652">
      <w:pPr>
        <w:rPr>
          <w:sz w:val="28"/>
          <w:szCs w:val="28"/>
        </w:rPr>
      </w:pPr>
    </w:p>
    <w:p w14:paraId="63EAA140" w14:textId="77777777" w:rsidR="00346652" w:rsidRPr="00F75FDE" w:rsidRDefault="00346652" w:rsidP="00346652">
      <w:pPr>
        <w:rPr>
          <w:sz w:val="28"/>
          <w:szCs w:val="28"/>
        </w:rPr>
      </w:pPr>
    </w:p>
    <w:p w14:paraId="188E06D3" w14:textId="77777777" w:rsidR="00FD7459" w:rsidRDefault="00D42AD1" w:rsidP="006B0347">
      <w:pPr>
        <w:jc w:val="center"/>
        <w:rPr>
          <w:b/>
          <w:sz w:val="28"/>
          <w:szCs w:val="28"/>
        </w:rPr>
      </w:pPr>
      <w:r w:rsidRPr="00F75FDE">
        <w:rPr>
          <w:b/>
          <w:sz w:val="28"/>
          <w:szCs w:val="28"/>
        </w:rPr>
        <w:t xml:space="preserve">EEZ finanšu </w:t>
      </w:r>
      <w:r w:rsidR="00A474A1">
        <w:rPr>
          <w:b/>
          <w:sz w:val="28"/>
          <w:szCs w:val="28"/>
        </w:rPr>
        <w:t>instrumenta</w:t>
      </w:r>
      <w:r w:rsidRPr="00F75FDE">
        <w:rPr>
          <w:b/>
          <w:sz w:val="28"/>
          <w:szCs w:val="28"/>
        </w:rPr>
        <w:t xml:space="preserve"> </w:t>
      </w:r>
      <w:r w:rsidR="00A474A1" w:rsidRPr="00F75FDE">
        <w:rPr>
          <w:b/>
          <w:sz w:val="28"/>
          <w:szCs w:val="28"/>
        </w:rPr>
        <w:t>2014.–2021. gadam</w:t>
      </w:r>
      <w:r w:rsidRPr="00F75FDE">
        <w:rPr>
          <w:b/>
          <w:sz w:val="28"/>
          <w:szCs w:val="28"/>
        </w:rPr>
        <w:t xml:space="preserve"> programma </w:t>
      </w:r>
    </w:p>
    <w:p w14:paraId="211FA0B2" w14:textId="35B80892" w:rsidR="00D42AD1" w:rsidRDefault="00D42AD1" w:rsidP="006B0347">
      <w:pPr>
        <w:jc w:val="center"/>
        <w:rPr>
          <w:b/>
          <w:sz w:val="28"/>
          <w:szCs w:val="28"/>
        </w:rPr>
      </w:pPr>
      <w:r w:rsidRPr="00F75FDE">
        <w:rPr>
          <w:b/>
          <w:sz w:val="28"/>
          <w:szCs w:val="28"/>
        </w:rPr>
        <w:t>“Starptautiskā policijas sadarbība un noziedzības apkarošana”</w:t>
      </w:r>
    </w:p>
    <w:p w14:paraId="45C3B420" w14:textId="77777777" w:rsidR="00FD7459" w:rsidRPr="00F75FDE" w:rsidRDefault="00FD7459" w:rsidP="006B0347">
      <w:pPr>
        <w:jc w:val="center"/>
        <w:rPr>
          <w:b/>
          <w:sz w:val="28"/>
          <w:szCs w:val="28"/>
        </w:rPr>
      </w:pPr>
    </w:p>
    <w:p w14:paraId="27E6EE26" w14:textId="77777777" w:rsidR="00FD7459" w:rsidRDefault="00D42AD1" w:rsidP="006B0347">
      <w:pPr>
        <w:jc w:val="center"/>
        <w:rPr>
          <w:b/>
          <w:sz w:val="28"/>
          <w:szCs w:val="28"/>
        </w:rPr>
      </w:pPr>
      <w:r w:rsidRPr="00F75FDE">
        <w:rPr>
          <w:b/>
          <w:sz w:val="28"/>
          <w:szCs w:val="28"/>
        </w:rPr>
        <w:t xml:space="preserve">Komunikācijas </w:t>
      </w:r>
      <w:r w:rsidR="00415506" w:rsidRPr="00F75FDE">
        <w:rPr>
          <w:b/>
          <w:sz w:val="28"/>
          <w:szCs w:val="28"/>
        </w:rPr>
        <w:t>plāns</w:t>
      </w:r>
      <w:r w:rsidRPr="00F75FDE">
        <w:rPr>
          <w:b/>
          <w:sz w:val="28"/>
          <w:szCs w:val="28"/>
        </w:rPr>
        <w:t xml:space="preserve"> projektam </w:t>
      </w:r>
    </w:p>
    <w:p w14:paraId="39E1CA88" w14:textId="17DA2C6C" w:rsidR="00D42AD1" w:rsidRPr="00F75FDE" w:rsidRDefault="00D42AD1" w:rsidP="006B0347">
      <w:pPr>
        <w:jc w:val="center"/>
        <w:rPr>
          <w:b/>
          <w:sz w:val="28"/>
          <w:szCs w:val="28"/>
        </w:rPr>
      </w:pPr>
      <w:r w:rsidRPr="00F75FDE">
        <w:rPr>
          <w:b/>
          <w:sz w:val="28"/>
          <w:szCs w:val="28"/>
        </w:rPr>
        <w:t>“</w:t>
      </w:r>
      <w:r w:rsidR="00112F1D" w:rsidRPr="00112F1D">
        <w:rPr>
          <w:b/>
          <w:sz w:val="28"/>
          <w:szCs w:val="28"/>
        </w:rPr>
        <w:t>Atbalsts Valsts policijai ekonomisko noziegumu izmeklēšanas paātrināšanai un kvalitātes uzlabošanai Latvijā</w:t>
      </w:r>
      <w:r w:rsidRPr="00F75FDE">
        <w:rPr>
          <w:b/>
          <w:sz w:val="28"/>
          <w:szCs w:val="28"/>
        </w:rPr>
        <w:t>”</w:t>
      </w:r>
    </w:p>
    <w:p w14:paraId="17F7BC78" w14:textId="77777777" w:rsidR="00346652" w:rsidRPr="00F75FDE" w:rsidRDefault="00346652" w:rsidP="00346652">
      <w:pPr>
        <w:rPr>
          <w:sz w:val="28"/>
          <w:szCs w:val="28"/>
        </w:rPr>
      </w:pPr>
    </w:p>
    <w:p w14:paraId="2715A9FA" w14:textId="77777777" w:rsidR="00D42AD1" w:rsidRPr="00F75FDE" w:rsidRDefault="00D42AD1" w:rsidP="00346652">
      <w:pPr>
        <w:rPr>
          <w:sz w:val="28"/>
          <w:szCs w:val="28"/>
        </w:rPr>
      </w:pPr>
    </w:p>
    <w:p w14:paraId="75E1118B" w14:textId="63EE1D13" w:rsidR="00ED3729" w:rsidRPr="0013202E" w:rsidRDefault="00F75FDE" w:rsidP="0013202E">
      <w:pPr>
        <w:pStyle w:val="Sarakstarindkopa"/>
        <w:numPr>
          <w:ilvl w:val="0"/>
          <w:numId w:val="3"/>
        </w:numPr>
        <w:rPr>
          <w:rStyle w:val="Izsmalcintaatsauce"/>
          <w:b/>
          <w:sz w:val="28"/>
          <w:szCs w:val="28"/>
        </w:rPr>
      </w:pPr>
      <w:r>
        <w:rPr>
          <w:rStyle w:val="Izsmalcintaatsauce"/>
          <w:b/>
          <w:sz w:val="28"/>
          <w:szCs w:val="28"/>
        </w:rPr>
        <w:t>S</w:t>
      </w:r>
      <w:r w:rsidR="00D42AD1" w:rsidRPr="00F75FDE">
        <w:rPr>
          <w:rStyle w:val="Izsmalcintaatsauce"/>
          <w:b/>
          <w:sz w:val="28"/>
          <w:szCs w:val="28"/>
        </w:rPr>
        <w:t>tratēģiskais pārskats</w:t>
      </w:r>
    </w:p>
    <w:p w14:paraId="10059946" w14:textId="75F1E99D" w:rsidR="00D42AD1" w:rsidRPr="00F75FDE" w:rsidRDefault="00D42AD1" w:rsidP="0015753D">
      <w:pPr>
        <w:ind w:firstLine="360"/>
        <w:rPr>
          <w:sz w:val="28"/>
          <w:szCs w:val="28"/>
        </w:rPr>
      </w:pPr>
      <w:r w:rsidRPr="00F75FDE">
        <w:rPr>
          <w:sz w:val="28"/>
          <w:szCs w:val="28"/>
        </w:rPr>
        <w:t xml:space="preserve">EEZ finanšu </w:t>
      </w:r>
      <w:r w:rsidR="00A474A1">
        <w:rPr>
          <w:sz w:val="28"/>
          <w:szCs w:val="28"/>
        </w:rPr>
        <w:t>instrumenta</w:t>
      </w:r>
      <w:r w:rsidRPr="00F75FDE">
        <w:rPr>
          <w:sz w:val="28"/>
          <w:szCs w:val="28"/>
        </w:rPr>
        <w:t xml:space="preserve"> </w:t>
      </w:r>
      <w:r w:rsidR="00A474A1" w:rsidRPr="00F75FDE">
        <w:rPr>
          <w:sz w:val="28"/>
          <w:szCs w:val="28"/>
        </w:rPr>
        <w:t>2014.–2021. gadam</w:t>
      </w:r>
      <w:r w:rsidRPr="00F75FDE">
        <w:rPr>
          <w:sz w:val="28"/>
          <w:szCs w:val="28"/>
        </w:rPr>
        <w:t xml:space="preserve"> programmas “Starptautiskā policijas sadarbība un noziedzības apkarošana” </w:t>
      </w:r>
      <w:r w:rsidR="004B345B">
        <w:rPr>
          <w:sz w:val="28"/>
          <w:szCs w:val="28"/>
        </w:rPr>
        <w:t>(turpmāk tekstā –</w:t>
      </w:r>
      <w:r w:rsidR="00404593">
        <w:rPr>
          <w:sz w:val="28"/>
          <w:szCs w:val="28"/>
        </w:rPr>
        <w:t xml:space="preserve"> P</w:t>
      </w:r>
      <w:r w:rsidR="004B345B">
        <w:rPr>
          <w:sz w:val="28"/>
          <w:szCs w:val="28"/>
        </w:rPr>
        <w:t xml:space="preserve">rogramma) </w:t>
      </w:r>
      <w:r w:rsidRPr="00F75FDE">
        <w:rPr>
          <w:sz w:val="28"/>
          <w:szCs w:val="28"/>
        </w:rPr>
        <w:t>ietvaros Valsts policija īstenos projektu “</w:t>
      </w:r>
      <w:r w:rsidR="00112F1D" w:rsidRPr="00112F1D">
        <w:rPr>
          <w:sz w:val="28"/>
          <w:szCs w:val="28"/>
        </w:rPr>
        <w:t> Atbalsts Valsts policijai ekonomisko noziegumu izmeklēšanas paātrināšanai un kvalitātes uzlabošanai Latvijā</w:t>
      </w:r>
      <w:r w:rsidRPr="00F75FDE">
        <w:rPr>
          <w:sz w:val="28"/>
          <w:szCs w:val="28"/>
        </w:rPr>
        <w:t>”</w:t>
      </w:r>
      <w:r w:rsidR="004B345B">
        <w:rPr>
          <w:sz w:val="28"/>
          <w:szCs w:val="28"/>
        </w:rPr>
        <w:t xml:space="preserve"> (turpmāk tekstā –</w:t>
      </w:r>
      <w:r w:rsidR="00404593">
        <w:rPr>
          <w:sz w:val="28"/>
          <w:szCs w:val="28"/>
        </w:rPr>
        <w:t xml:space="preserve"> P</w:t>
      </w:r>
      <w:r w:rsidR="004B345B">
        <w:rPr>
          <w:sz w:val="28"/>
          <w:szCs w:val="28"/>
        </w:rPr>
        <w:t>rojekts)</w:t>
      </w:r>
      <w:r w:rsidRPr="00F75FDE">
        <w:rPr>
          <w:sz w:val="28"/>
          <w:szCs w:val="28"/>
        </w:rPr>
        <w:t>.</w:t>
      </w:r>
    </w:p>
    <w:p w14:paraId="4F68382C" w14:textId="04099DF4" w:rsidR="00D42AD1" w:rsidRPr="00F75FDE" w:rsidRDefault="00D42AD1" w:rsidP="0015753D">
      <w:pPr>
        <w:ind w:firstLine="360"/>
        <w:rPr>
          <w:sz w:val="28"/>
          <w:szCs w:val="28"/>
        </w:rPr>
      </w:pPr>
    </w:p>
    <w:p w14:paraId="7FFD537B" w14:textId="463F9996" w:rsidR="00D42AD1" w:rsidRPr="00F75FDE" w:rsidRDefault="00F43C47" w:rsidP="0015753D">
      <w:pPr>
        <w:ind w:firstLine="360"/>
        <w:rPr>
          <w:sz w:val="28"/>
          <w:szCs w:val="28"/>
        </w:rPr>
      </w:pPr>
      <w:r w:rsidRPr="00F75FDE">
        <w:rPr>
          <w:sz w:val="28"/>
          <w:szCs w:val="28"/>
        </w:rPr>
        <w:t>Projekta rezultātā Valsts policijas spējas ekonomisko noziegumu apkarošanā tiks stiprinātas, uzlabojot gan atbildīgo departamentu tehnisko kapacitāti, gan personāla zināšanas un prasmes. Tādejādi ekonomisko noziegumu izmeklēšanas process tiks padarīts efektīvāks un uzticamāks.</w:t>
      </w:r>
    </w:p>
    <w:p w14:paraId="10F3FC37" w14:textId="0FAD017E" w:rsidR="00F43C47" w:rsidRPr="00F75FDE" w:rsidRDefault="00F43C47" w:rsidP="0015753D">
      <w:pPr>
        <w:ind w:firstLine="360"/>
        <w:rPr>
          <w:sz w:val="28"/>
          <w:szCs w:val="28"/>
        </w:rPr>
      </w:pPr>
    </w:p>
    <w:p w14:paraId="7B1F0102" w14:textId="3B66C7B3" w:rsidR="00F43C47" w:rsidRPr="00F75FDE" w:rsidRDefault="00F40BB5" w:rsidP="0015753D">
      <w:pPr>
        <w:ind w:firstLine="360"/>
        <w:rPr>
          <w:sz w:val="28"/>
          <w:szCs w:val="28"/>
        </w:rPr>
      </w:pPr>
      <w:r w:rsidRPr="00F75FDE">
        <w:rPr>
          <w:sz w:val="28"/>
          <w:szCs w:val="28"/>
        </w:rPr>
        <w:t>Komunikācijas plāna mērķis ir identificēt komunikācijas aktivitā</w:t>
      </w:r>
      <w:r w:rsidR="00404593">
        <w:rPr>
          <w:sz w:val="28"/>
          <w:szCs w:val="28"/>
        </w:rPr>
        <w:t>tes un informēt sabiedrību par P</w:t>
      </w:r>
      <w:r w:rsidRPr="00F75FDE">
        <w:rPr>
          <w:sz w:val="28"/>
          <w:szCs w:val="28"/>
        </w:rPr>
        <w:t>rojekta nolūku, ietekmi un iespējām.</w:t>
      </w:r>
    </w:p>
    <w:p w14:paraId="79E95561" w14:textId="77777777" w:rsidR="00D42AD1" w:rsidRPr="00F75FDE" w:rsidRDefault="00D42AD1" w:rsidP="0015753D">
      <w:pPr>
        <w:ind w:firstLine="360"/>
        <w:rPr>
          <w:sz w:val="28"/>
          <w:szCs w:val="28"/>
        </w:rPr>
      </w:pPr>
    </w:p>
    <w:p w14:paraId="754A1174" w14:textId="7D39EAB9" w:rsidR="0015753D" w:rsidRDefault="00F75FDE" w:rsidP="0015753D">
      <w:pPr>
        <w:ind w:firstLine="360"/>
        <w:rPr>
          <w:sz w:val="28"/>
          <w:szCs w:val="28"/>
        </w:rPr>
      </w:pPr>
      <w:r w:rsidRPr="00F75FDE">
        <w:rPr>
          <w:sz w:val="28"/>
          <w:szCs w:val="28"/>
        </w:rPr>
        <w:t xml:space="preserve">Komunikācijas </w:t>
      </w:r>
      <w:r>
        <w:rPr>
          <w:sz w:val="28"/>
          <w:szCs w:val="28"/>
        </w:rPr>
        <w:t xml:space="preserve">aktivitātes tiks ieviestas saskaņā ar mērķauditorijas vajadzībām. </w:t>
      </w:r>
      <w:r w:rsidR="00255BD4">
        <w:rPr>
          <w:sz w:val="28"/>
          <w:szCs w:val="28"/>
        </w:rPr>
        <w:t>Komunikācijas a</w:t>
      </w:r>
      <w:r>
        <w:rPr>
          <w:sz w:val="28"/>
          <w:szCs w:val="28"/>
        </w:rPr>
        <w:t xml:space="preserve">ktivitāšu mērķis ir palielināt pārskatāmību un sabiedrības informētību, </w:t>
      </w:r>
      <w:r w:rsidR="00404593">
        <w:rPr>
          <w:sz w:val="28"/>
          <w:szCs w:val="28"/>
        </w:rPr>
        <w:t>iezīmējot P</w:t>
      </w:r>
      <w:r>
        <w:rPr>
          <w:sz w:val="28"/>
          <w:szCs w:val="28"/>
        </w:rPr>
        <w:t xml:space="preserve">rogrammas un </w:t>
      </w:r>
      <w:r w:rsidR="001730E0">
        <w:rPr>
          <w:sz w:val="28"/>
          <w:szCs w:val="28"/>
        </w:rPr>
        <w:t xml:space="preserve">īpaši </w:t>
      </w:r>
      <w:r w:rsidR="00404593">
        <w:rPr>
          <w:sz w:val="28"/>
          <w:szCs w:val="28"/>
        </w:rPr>
        <w:t>P</w:t>
      </w:r>
      <w:r>
        <w:rPr>
          <w:sz w:val="28"/>
          <w:szCs w:val="28"/>
        </w:rPr>
        <w:t>rojekta īstenošanas vispārējo ietekmi. Šīs aktivitātes:</w:t>
      </w:r>
    </w:p>
    <w:p w14:paraId="44D22292" w14:textId="77777777" w:rsidR="00B84C0A" w:rsidRDefault="00B84C0A" w:rsidP="0015753D">
      <w:pPr>
        <w:ind w:firstLine="360"/>
        <w:rPr>
          <w:sz w:val="28"/>
          <w:szCs w:val="28"/>
        </w:rPr>
      </w:pPr>
    </w:p>
    <w:p w14:paraId="4AEAAC92" w14:textId="172A34D2" w:rsidR="00F75FDE" w:rsidRDefault="00F75FDE" w:rsidP="00F75FDE">
      <w:pPr>
        <w:pStyle w:val="Sarakstarindkopa"/>
        <w:numPr>
          <w:ilvl w:val="0"/>
          <w:numId w:val="21"/>
        </w:numPr>
        <w:rPr>
          <w:sz w:val="28"/>
          <w:szCs w:val="28"/>
        </w:rPr>
      </w:pPr>
      <w:r>
        <w:rPr>
          <w:sz w:val="28"/>
          <w:szCs w:val="28"/>
        </w:rPr>
        <w:t>sniegs ieguldījumu sociālekonomisko atšķirību mazināšanā EEZ valstīs;</w:t>
      </w:r>
    </w:p>
    <w:p w14:paraId="49392665" w14:textId="65FBEBFF" w:rsidR="00F75FDE" w:rsidRDefault="00F75FDE" w:rsidP="00F75FDE">
      <w:pPr>
        <w:pStyle w:val="Sarakstarindkopa"/>
        <w:numPr>
          <w:ilvl w:val="0"/>
          <w:numId w:val="21"/>
        </w:numPr>
        <w:rPr>
          <w:sz w:val="28"/>
          <w:szCs w:val="28"/>
        </w:rPr>
      </w:pPr>
      <w:r>
        <w:rPr>
          <w:sz w:val="28"/>
          <w:szCs w:val="28"/>
        </w:rPr>
        <w:t>stiprinās divpusējās attiecības starp donorvalstīm un Latviju;</w:t>
      </w:r>
    </w:p>
    <w:p w14:paraId="3D293F99" w14:textId="15810B45" w:rsidR="000F1AF3" w:rsidRDefault="00404593" w:rsidP="000F1AF3">
      <w:pPr>
        <w:pStyle w:val="Sarakstarindkopa"/>
        <w:numPr>
          <w:ilvl w:val="0"/>
          <w:numId w:val="21"/>
        </w:numPr>
        <w:rPr>
          <w:sz w:val="28"/>
          <w:szCs w:val="28"/>
        </w:rPr>
      </w:pPr>
      <w:r>
        <w:rPr>
          <w:sz w:val="28"/>
          <w:szCs w:val="28"/>
        </w:rPr>
        <w:t>īstenos visas nepieciešamās P</w:t>
      </w:r>
      <w:r w:rsidR="00F75FDE">
        <w:rPr>
          <w:sz w:val="28"/>
          <w:szCs w:val="28"/>
        </w:rPr>
        <w:t xml:space="preserve">rojekta aktivitātes un informēs sabiedrību par </w:t>
      </w:r>
      <w:r>
        <w:rPr>
          <w:sz w:val="28"/>
          <w:szCs w:val="28"/>
        </w:rPr>
        <w:t>P</w:t>
      </w:r>
      <w:r w:rsidR="00F75FDE" w:rsidRPr="003D37BB">
        <w:rPr>
          <w:sz w:val="28"/>
          <w:szCs w:val="28"/>
        </w:rPr>
        <w:t>rojekta rezultātiem.</w:t>
      </w:r>
    </w:p>
    <w:p w14:paraId="129A12C3" w14:textId="77777777" w:rsidR="0013202E" w:rsidRPr="0013202E" w:rsidRDefault="0013202E" w:rsidP="0013202E">
      <w:pPr>
        <w:pStyle w:val="Sarakstarindkopa"/>
        <w:rPr>
          <w:sz w:val="28"/>
          <w:szCs w:val="28"/>
        </w:rPr>
      </w:pPr>
    </w:p>
    <w:p w14:paraId="2A9B1347" w14:textId="05BA9924" w:rsidR="00ED3729" w:rsidRPr="0013202E" w:rsidRDefault="00F75FDE" w:rsidP="0013202E">
      <w:pPr>
        <w:pStyle w:val="Sarakstarindkopa"/>
        <w:numPr>
          <w:ilvl w:val="0"/>
          <w:numId w:val="3"/>
        </w:numPr>
        <w:rPr>
          <w:rStyle w:val="Izsmalcintaatsauce"/>
          <w:b/>
          <w:sz w:val="28"/>
          <w:szCs w:val="28"/>
        </w:rPr>
      </w:pPr>
      <w:r w:rsidRPr="003D37BB">
        <w:rPr>
          <w:rStyle w:val="Izsmalcintaatsauce"/>
          <w:b/>
          <w:sz w:val="28"/>
          <w:szCs w:val="28"/>
        </w:rPr>
        <w:t>Situācijas analīze (SVID)</w:t>
      </w:r>
    </w:p>
    <w:tbl>
      <w:tblPr>
        <w:tblStyle w:val="Reatabula"/>
        <w:tblW w:w="0" w:type="auto"/>
        <w:tblLook w:val="04A0" w:firstRow="1" w:lastRow="0" w:firstColumn="1" w:lastColumn="0" w:noHBand="0" w:noVBand="1"/>
      </w:tblPr>
      <w:tblGrid>
        <w:gridCol w:w="4672"/>
        <w:gridCol w:w="4672"/>
      </w:tblGrid>
      <w:tr w:rsidR="008053F7" w:rsidRPr="003D37BB" w14:paraId="6C0A93F5" w14:textId="77777777" w:rsidTr="008053F7">
        <w:tc>
          <w:tcPr>
            <w:tcW w:w="4672" w:type="dxa"/>
          </w:tcPr>
          <w:p w14:paraId="1A3F64B6" w14:textId="58BAF37B" w:rsidR="008053F7" w:rsidRPr="003D37BB" w:rsidRDefault="00F75FDE" w:rsidP="008053F7">
            <w:pPr>
              <w:rPr>
                <w:rStyle w:val="Izsmalcintaatsauce"/>
                <w:sz w:val="28"/>
                <w:szCs w:val="28"/>
              </w:rPr>
            </w:pPr>
            <w:r w:rsidRPr="003D37BB">
              <w:rPr>
                <w:sz w:val="28"/>
                <w:szCs w:val="28"/>
              </w:rPr>
              <w:t>STIPRĀS PUSES</w:t>
            </w:r>
          </w:p>
        </w:tc>
        <w:tc>
          <w:tcPr>
            <w:tcW w:w="4672" w:type="dxa"/>
          </w:tcPr>
          <w:p w14:paraId="0D074C66" w14:textId="49B2C9CB" w:rsidR="008053F7" w:rsidRPr="003D37BB" w:rsidRDefault="00F75FDE" w:rsidP="008053F7">
            <w:pPr>
              <w:rPr>
                <w:rStyle w:val="Izsmalcintaatsauce"/>
                <w:sz w:val="28"/>
                <w:szCs w:val="28"/>
              </w:rPr>
            </w:pPr>
            <w:r w:rsidRPr="003D37BB">
              <w:rPr>
                <w:rStyle w:val="Izsmalcintaatsauce"/>
                <w:color w:val="auto"/>
                <w:sz w:val="28"/>
                <w:szCs w:val="28"/>
              </w:rPr>
              <w:t>VĀJĀS PUSES</w:t>
            </w:r>
          </w:p>
        </w:tc>
      </w:tr>
      <w:tr w:rsidR="008053F7" w:rsidRPr="003D37BB" w14:paraId="30784329" w14:textId="77777777" w:rsidTr="008053F7">
        <w:tc>
          <w:tcPr>
            <w:tcW w:w="4672" w:type="dxa"/>
          </w:tcPr>
          <w:p w14:paraId="628934CA" w14:textId="5BEC0A1B" w:rsidR="00F75FDE" w:rsidRPr="003D37BB" w:rsidRDefault="005B15C9" w:rsidP="00791C10">
            <w:pPr>
              <w:pStyle w:val="Sarakstarindkopa"/>
              <w:numPr>
                <w:ilvl w:val="0"/>
                <w:numId w:val="5"/>
              </w:numPr>
              <w:ind w:left="313" w:hanging="313"/>
              <w:rPr>
                <w:sz w:val="28"/>
                <w:szCs w:val="28"/>
              </w:rPr>
            </w:pPr>
            <w:r w:rsidRPr="003D37BB">
              <w:rPr>
                <w:sz w:val="28"/>
                <w:szCs w:val="28"/>
              </w:rPr>
              <w:t xml:space="preserve">Kopējais sabiedrības viedoklis par Latvijai piedāvāto EEZ finanšu </w:t>
            </w:r>
            <w:r w:rsidR="00A474A1">
              <w:rPr>
                <w:sz w:val="28"/>
                <w:szCs w:val="28"/>
              </w:rPr>
              <w:t>instrumenta</w:t>
            </w:r>
            <w:r w:rsidRPr="003D37BB">
              <w:rPr>
                <w:sz w:val="28"/>
                <w:szCs w:val="28"/>
              </w:rPr>
              <w:t xml:space="preserve"> atbalstu ir pozitīvs.</w:t>
            </w:r>
          </w:p>
          <w:p w14:paraId="24FE02D7" w14:textId="5B2478A2" w:rsidR="005B15C9" w:rsidRPr="003D37BB" w:rsidRDefault="005B15C9" w:rsidP="00791C10">
            <w:pPr>
              <w:pStyle w:val="Sarakstarindkopa"/>
              <w:numPr>
                <w:ilvl w:val="0"/>
                <w:numId w:val="5"/>
              </w:numPr>
              <w:ind w:left="313" w:hanging="313"/>
              <w:rPr>
                <w:sz w:val="28"/>
                <w:szCs w:val="28"/>
              </w:rPr>
            </w:pPr>
            <w:r w:rsidRPr="003D37BB">
              <w:rPr>
                <w:sz w:val="28"/>
                <w:szCs w:val="28"/>
              </w:rPr>
              <w:t>Uzkrātā pieredze</w:t>
            </w:r>
            <w:r w:rsidR="00A474A1" w:rsidRPr="003D37BB">
              <w:rPr>
                <w:sz w:val="28"/>
                <w:szCs w:val="28"/>
              </w:rPr>
              <w:t xml:space="preserve"> </w:t>
            </w:r>
            <w:r w:rsidRPr="003D37BB">
              <w:rPr>
                <w:sz w:val="28"/>
                <w:szCs w:val="28"/>
              </w:rPr>
              <w:t xml:space="preserve">EEZ finanšu </w:t>
            </w:r>
            <w:r w:rsidR="00A474A1">
              <w:rPr>
                <w:sz w:val="28"/>
                <w:szCs w:val="28"/>
              </w:rPr>
              <w:lastRenderedPageBreak/>
              <w:t>instrumenta</w:t>
            </w:r>
            <w:r w:rsidRPr="003D37BB">
              <w:rPr>
                <w:sz w:val="28"/>
                <w:szCs w:val="28"/>
              </w:rPr>
              <w:t xml:space="preserve"> īstenošanā kopš 2004.</w:t>
            </w:r>
            <w:r w:rsidR="001D04C8">
              <w:rPr>
                <w:sz w:val="28"/>
                <w:szCs w:val="28"/>
              </w:rPr>
              <w:t xml:space="preserve"> </w:t>
            </w:r>
            <w:r w:rsidRPr="003D37BB">
              <w:rPr>
                <w:sz w:val="28"/>
                <w:szCs w:val="28"/>
              </w:rPr>
              <w:t>gada.</w:t>
            </w:r>
          </w:p>
          <w:p w14:paraId="074F85FC" w14:textId="4468E0BB" w:rsidR="00D65FAA" w:rsidRPr="003D37BB" w:rsidRDefault="005B15C9" w:rsidP="005B15C9">
            <w:pPr>
              <w:pStyle w:val="Sarakstarindkopa"/>
              <w:numPr>
                <w:ilvl w:val="0"/>
                <w:numId w:val="5"/>
              </w:numPr>
              <w:ind w:left="313" w:hanging="313"/>
              <w:rPr>
                <w:rStyle w:val="Izsmalcintaatsauce"/>
                <w:smallCaps w:val="0"/>
                <w:color w:val="auto"/>
                <w:sz w:val="28"/>
                <w:szCs w:val="28"/>
              </w:rPr>
            </w:pPr>
            <w:r w:rsidRPr="003D37BB">
              <w:rPr>
                <w:sz w:val="28"/>
                <w:szCs w:val="28"/>
              </w:rPr>
              <w:t>Veiksmīga sadarbība ar starptautiskajiem donoriem.</w:t>
            </w:r>
          </w:p>
        </w:tc>
        <w:tc>
          <w:tcPr>
            <w:tcW w:w="4672" w:type="dxa"/>
          </w:tcPr>
          <w:p w14:paraId="488E98A0" w14:textId="2535303D" w:rsidR="005B15C9" w:rsidRPr="003D37BB" w:rsidRDefault="00E87B10" w:rsidP="00622898">
            <w:pPr>
              <w:pStyle w:val="Sarakstarindkopa"/>
              <w:numPr>
                <w:ilvl w:val="0"/>
                <w:numId w:val="5"/>
              </w:numPr>
              <w:ind w:left="318" w:hanging="283"/>
              <w:rPr>
                <w:sz w:val="28"/>
                <w:szCs w:val="28"/>
              </w:rPr>
            </w:pPr>
            <w:r w:rsidRPr="003D37BB">
              <w:rPr>
                <w:sz w:val="28"/>
                <w:szCs w:val="28"/>
              </w:rPr>
              <w:lastRenderedPageBreak/>
              <w:t>Zema mediju interese par pozitīvām ziņām.</w:t>
            </w:r>
          </w:p>
          <w:p w14:paraId="04884F48" w14:textId="5527D229" w:rsidR="00E87B10" w:rsidRPr="003D37BB" w:rsidRDefault="00E87B10" w:rsidP="00622898">
            <w:pPr>
              <w:pStyle w:val="Sarakstarindkopa"/>
              <w:numPr>
                <w:ilvl w:val="0"/>
                <w:numId w:val="5"/>
              </w:numPr>
              <w:ind w:left="318" w:hanging="283"/>
              <w:rPr>
                <w:sz w:val="28"/>
                <w:szCs w:val="28"/>
              </w:rPr>
            </w:pPr>
            <w:r w:rsidRPr="003D37BB">
              <w:rPr>
                <w:sz w:val="28"/>
                <w:szCs w:val="28"/>
              </w:rPr>
              <w:t xml:space="preserve">Zema sabiebrības interese par finanšu instrumentiem un to </w:t>
            </w:r>
            <w:r w:rsidRPr="003D37BB">
              <w:rPr>
                <w:sz w:val="28"/>
                <w:szCs w:val="28"/>
              </w:rPr>
              <w:lastRenderedPageBreak/>
              <w:t>rezultātiem.</w:t>
            </w:r>
          </w:p>
          <w:p w14:paraId="73B64908" w14:textId="604A7E89" w:rsidR="00E87B10" w:rsidRPr="003D37BB" w:rsidRDefault="00E87B10" w:rsidP="00622898">
            <w:pPr>
              <w:pStyle w:val="Sarakstarindkopa"/>
              <w:numPr>
                <w:ilvl w:val="0"/>
                <w:numId w:val="5"/>
              </w:numPr>
              <w:ind w:left="318" w:hanging="283"/>
              <w:rPr>
                <w:sz w:val="28"/>
                <w:szCs w:val="28"/>
              </w:rPr>
            </w:pPr>
            <w:r w:rsidRPr="003D37BB">
              <w:rPr>
                <w:sz w:val="28"/>
                <w:szCs w:val="28"/>
              </w:rPr>
              <w:t>Ierobežoti budžeta līdzekļi komunikācijas aktivitāšu īstenošanai.</w:t>
            </w:r>
          </w:p>
          <w:p w14:paraId="4607B359" w14:textId="2690B756" w:rsidR="00C87F5C" w:rsidRPr="003D37BB" w:rsidRDefault="00E87B10" w:rsidP="00E87B10">
            <w:pPr>
              <w:pStyle w:val="Sarakstarindkopa"/>
              <w:numPr>
                <w:ilvl w:val="0"/>
                <w:numId w:val="5"/>
              </w:numPr>
              <w:ind w:left="318" w:hanging="283"/>
              <w:rPr>
                <w:rStyle w:val="Izsmalcintaatsauce"/>
                <w:smallCaps w:val="0"/>
                <w:color w:val="auto"/>
                <w:sz w:val="28"/>
                <w:szCs w:val="28"/>
              </w:rPr>
            </w:pPr>
            <w:r w:rsidRPr="003D37BB">
              <w:rPr>
                <w:sz w:val="28"/>
                <w:szCs w:val="28"/>
              </w:rPr>
              <w:t>Sarežģītas tēmas komunikācijai.</w:t>
            </w:r>
          </w:p>
        </w:tc>
      </w:tr>
      <w:tr w:rsidR="008053F7" w:rsidRPr="003D37BB" w14:paraId="4C96CFE7" w14:textId="77777777" w:rsidTr="008053F7">
        <w:tc>
          <w:tcPr>
            <w:tcW w:w="4672" w:type="dxa"/>
          </w:tcPr>
          <w:p w14:paraId="10B54FF8" w14:textId="076054EB" w:rsidR="008053F7" w:rsidRPr="003D37BB" w:rsidRDefault="00F75FDE" w:rsidP="008053F7">
            <w:pPr>
              <w:rPr>
                <w:rStyle w:val="Izsmalcintaatsauce"/>
                <w:sz w:val="28"/>
                <w:szCs w:val="28"/>
              </w:rPr>
            </w:pPr>
            <w:r w:rsidRPr="003D37BB">
              <w:rPr>
                <w:rStyle w:val="Izsmalcintaatsauce"/>
                <w:color w:val="auto"/>
                <w:sz w:val="28"/>
                <w:szCs w:val="28"/>
              </w:rPr>
              <w:lastRenderedPageBreak/>
              <w:t>IESPĒJAS</w:t>
            </w:r>
            <w:r w:rsidR="0022053D" w:rsidRPr="003D37BB">
              <w:rPr>
                <w:rStyle w:val="Izsmalcintaatsauce"/>
                <w:color w:val="auto"/>
                <w:sz w:val="28"/>
                <w:szCs w:val="28"/>
              </w:rPr>
              <w:t xml:space="preserve"> </w:t>
            </w:r>
          </w:p>
        </w:tc>
        <w:tc>
          <w:tcPr>
            <w:tcW w:w="4672" w:type="dxa"/>
          </w:tcPr>
          <w:p w14:paraId="16C988EE" w14:textId="12079C52" w:rsidR="008053F7" w:rsidRPr="003D37BB" w:rsidRDefault="00F75FDE" w:rsidP="008053F7">
            <w:pPr>
              <w:rPr>
                <w:rStyle w:val="Izsmalcintaatsauce"/>
                <w:sz w:val="28"/>
                <w:szCs w:val="28"/>
              </w:rPr>
            </w:pPr>
            <w:r w:rsidRPr="003D37BB">
              <w:rPr>
                <w:rStyle w:val="Izsmalcintaatsauce"/>
                <w:color w:val="auto"/>
                <w:sz w:val="28"/>
                <w:szCs w:val="28"/>
              </w:rPr>
              <w:t>DRAUDI</w:t>
            </w:r>
          </w:p>
        </w:tc>
      </w:tr>
      <w:tr w:rsidR="008053F7" w:rsidRPr="003D37BB" w14:paraId="5ADB2BF4" w14:textId="77777777" w:rsidTr="008053F7">
        <w:tc>
          <w:tcPr>
            <w:tcW w:w="4672" w:type="dxa"/>
          </w:tcPr>
          <w:p w14:paraId="16189775" w14:textId="137E74B0" w:rsidR="00BB2264" w:rsidRPr="003D37BB" w:rsidRDefault="00BB2264" w:rsidP="00D14492">
            <w:pPr>
              <w:pStyle w:val="Sarakstarindkopa"/>
              <w:numPr>
                <w:ilvl w:val="0"/>
                <w:numId w:val="6"/>
              </w:numPr>
              <w:ind w:left="313" w:hanging="313"/>
              <w:rPr>
                <w:smallCaps/>
                <w:sz w:val="28"/>
                <w:szCs w:val="28"/>
              </w:rPr>
            </w:pPr>
            <w:r w:rsidRPr="003D37BB">
              <w:rPr>
                <w:sz w:val="28"/>
                <w:szCs w:val="28"/>
              </w:rPr>
              <w:t>Sadar</w:t>
            </w:r>
            <w:r w:rsidR="00404593">
              <w:rPr>
                <w:sz w:val="28"/>
                <w:szCs w:val="28"/>
              </w:rPr>
              <w:t>bības veicināšana starp visiem P</w:t>
            </w:r>
            <w:r w:rsidRPr="003D37BB">
              <w:rPr>
                <w:sz w:val="28"/>
                <w:szCs w:val="28"/>
              </w:rPr>
              <w:t xml:space="preserve">rojekta komunikācijas aktivitāšu </w:t>
            </w:r>
            <w:r w:rsidR="00F61546" w:rsidRPr="003D37BB">
              <w:rPr>
                <w:sz w:val="28"/>
                <w:szCs w:val="28"/>
              </w:rPr>
              <w:t>labuma guvējiem</w:t>
            </w:r>
            <w:r w:rsidRPr="003D37BB">
              <w:rPr>
                <w:sz w:val="28"/>
                <w:szCs w:val="28"/>
              </w:rPr>
              <w:t xml:space="preserve">. </w:t>
            </w:r>
          </w:p>
          <w:p w14:paraId="04D141B9" w14:textId="189CBF96" w:rsidR="00BB2264" w:rsidRPr="003D37BB" w:rsidRDefault="00BB2264" w:rsidP="00D14492">
            <w:pPr>
              <w:pStyle w:val="Sarakstarindkopa"/>
              <w:numPr>
                <w:ilvl w:val="0"/>
                <w:numId w:val="6"/>
              </w:numPr>
              <w:ind w:left="313" w:hanging="313"/>
              <w:rPr>
                <w:smallCaps/>
                <w:sz w:val="28"/>
                <w:szCs w:val="28"/>
              </w:rPr>
            </w:pPr>
            <w:r w:rsidRPr="003D37BB">
              <w:rPr>
                <w:sz w:val="28"/>
                <w:szCs w:val="28"/>
              </w:rPr>
              <w:t xml:space="preserve">Sadarbības veicināšana starp Valsts policiju un Ģenerālprokuratūru un citām iestādēm, kuras iesaistītas ekonomisko noziegumu izmeklēšanā. </w:t>
            </w:r>
          </w:p>
          <w:p w14:paraId="11080102" w14:textId="77777777" w:rsidR="00BB2264" w:rsidRPr="003D37BB" w:rsidRDefault="00BB2264" w:rsidP="00D14492">
            <w:pPr>
              <w:pStyle w:val="Sarakstarindkopa"/>
              <w:numPr>
                <w:ilvl w:val="0"/>
                <w:numId w:val="6"/>
              </w:numPr>
              <w:ind w:left="313" w:hanging="313"/>
              <w:rPr>
                <w:smallCaps/>
                <w:sz w:val="28"/>
                <w:szCs w:val="28"/>
              </w:rPr>
            </w:pPr>
            <w:r w:rsidRPr="003D37BB">
              <w:rPr>
                <w:sz w:val="28"/>
                <w:szCs w:val="28"/>
              </w:rPr>
              <w:t xml:space="preserve">Palielināta sabiedrības informētība par EEZ finanšu instrumentiem. </w:t>
            </w:r>
          </w:p>
          <w:p w14:paraId="5F33FAD7" w14:textId="39FC6DF5" w:rsidR="00BA1490" w:rsidRPr="003D37BB" w:rsidRDefault="00BB2264" w:rsidP="00BB2264">
            <w:pPr>
              <w:pStyle w:val="Sarakstarindkopa"/>
              <w:numPr>
                <w:ilvl w:val="0"/>
                <w:numId w:val="6"/>
              </w:numPr>
              <w:ind w:left="313" w:hanging="313"/>
              <w:rPr>
                <w:rStyle w:val="Izsmalcintaatsauce"/>
                <w:color w:val="auto"/>
                <w:sz w:val="28"/>
                <w:szCs w:val="28"/>
              </w:rPr>
            </w:pPr>
            <w:r w:rsidRPr="003D37BB">
              <w:rPr>
                <w:sz w:val="28"/>
                <w:szCs w:val="28"/>
              </w:rPr>
              <w:t>Dalība Sarunu festivālā LAMPA.</w:t>
            </w:r>
          </w:p>
        </w:tc>
        <w:tc>
          <w:tcPr>
            <w:tcW w:w="4672" w:type="dxa"/>
          </w:tcPr>
          <w:p w14:paraId="7554A2DD" w14:textId="77777777" w:rsidR="00BB2264" w:rsidRPr="003D37BB" w:rsidRDefault="00BB2264" w:rsidP="00AE2B20">
            <w:pPr>
              <w:pStyle w:val="Sarakstarindkopa"/>
              <w:numPr>
                <w:ilvl w:val="0"/>
                <w:numId w:val="6"/>
              </w:numPr>
              <w:ind w:left="318" w:hanging="283"/>
              <w:rPr>
                <w:smallCaps/>
                <w:color w:val="5A5A5A" w:themeColor="text1" w:themeTint="A5"/>
                <w:sz w:val="28"/>
                <w:szCs w:val="28"/>
              </w:rPr>
            </w:pPr>
            <w:r w:rsidRPr="003D37BB">
              <w:rPr>
                <w:sz w:val="28"/>
                <w:szCs w:val="28"/>
              </w:rPr>
              <w:t>Negatīva sabiedrības nostāja par sensitīviem jautājumiem.</w:t>
            </w:r>
          </w:p>
          <w:p w14:paraId="618B2752" w14:textId="5FCCFC17" w:rsidR="00BB2264" w:rsidRPr="003D37BB" w:rsidRDefault="00404593" w:rsidP="00AE2B20">
            <w:pPr>
              <w:pStyle w:val="Sarakstarindkopa"/>
              <w:numPr>
                <w:ilvl w:val="0"/>
                <w:numId w:val="6"/>
              </w:numPr>
              <w:ind w:left="318" w:hanging="283"/>
              <w:rPr>
                <w:smallCaps/>
                <w:color w:val="5A5A5A" w:themeColor="text1" w:themeTint="A5"/>
                <w:sz w:val="28"/>
                <w:szCs w:val="28"/>
              </w:rPr>
            </w:pPr>
            <w:r>
              <w:rPr>
                <w:sz w:val="28"/>
                <w:szCs w:val="28"/>
              </w:rPr>
              <w:t>Sadarbības trūkums starp P</w:t>
            </w:r>
            <w:r w:rsidR="00BB2264" w:rsidRPr="003D37BB">
              <w:rPr>
                <w:sz w:val="28"/>
                <w:szCs w:val="28"/>
              </w:rPr>
              <w:t>rojekta vadītājiem un komunikācijas vadītājiem iestādē, lai nodrošinātu pēc iespējas efektīvāku komunikāciju</w:t>
            </w:r>
            <w:r w:rsidR="001730E0">
              <w:rPr>
                <w:sz w:val="28"/>
                <w:szCs w:val="28"/>
              </w:rPr>
              <w:t xml:space="preserve"> par EEZ finanšu instrumentu</w:t>
            </w:r>
            <w:r w:rsidR="00BB2264" w:rsidRPr="003D37BB">
              <w:rPr>
                <w:sz w:val="28"/>
                <w:szCs w:val="28"/>
              </w:rPr>
              <w:t>.</w:t>
            </w:r>
          </w:p>
          <w:p w14:paraId="719D08E6" w14:textId="0DA1B44B" w:rsidR="00BB2264" w:rsidRPr="003D37BB" w:rsidRDefault="00BB2264" w:rsidP="00AE2B20">
            <w:pPr>
              <w:pStyle w:val="Sarakstarindkopa"/>
              <w:numPr>
                <w:ilvl w:val="0"/>
                <w:numId w:val="6"/>
              </w:numPr>
              <w:ind w:left="318" w:hanging="283"/>
              <w:rPr>
                <w:smallCaps/>
                <w:color w:val="5A5A5A" w:themeColor="text1" w:themeTint="A5"/>
                <w:sz w:val="28"/>
                <w:szCs w:val="28"/>
              </w:rPr>
            </w:pPr>
            <w:r w:rsidRPr="003D37BB">
              <w:rPr>
                <w:sz w:val="28"/>
                <w:szCs w:val="28"/>
              </w:rPr>
              <w:t>EEZ fina</w:t>
            </w:r>
            <w:r w:rsidR="003D37BB">
              <w:rPr>
                <w:sz w:val="28"/>
                <w:szCs w:val="28"/>
              </w:rPr>
              <w:t>n</w:t>
            </w:r>
            <w:r w:rsidRPr="003D37BB">
              <w:rPr>
                <w:sz w:val="28"/>
                <w:szCs w:val="28"/>
              </w:rPr>
              <w:t xml:space="preserve">šu </w:t>
            </w:r>
            <w:r w:rsidR="00A474A1">
              <w:rPr>
                <w:sz w:val="28"/>
                <w:szCs w:val="28"/>
              </w:rPr>
              <w:t>instrument</w:t>
            </w:r>
            <w:r w:rsidRPr="003D37BB">
              <w:rPr>
                <w:sz w:val="28"/>
                <w:szCs w:val="28"/>
              </w:rPr>
              <w:t xml:space="preserve">a </w:t>
            </w:r>
            <w:r w:rsidR="001730E0">
              <w:rPr>
                <w:sz w:val="28"/>
                <w:szCs w:val="28"/>
              </w:rPr>
              <w:t>p</w:t>
            </w:r>
            <w:r w:rsidRPr="003D37BB">
              <w:rPr>
                <w:sz w:val="28"/>
                <w:szCs w:val="28"/>
              </w:rPr>
              <w:t>rojektu īstenošanas negatīvo aspektu atspoguļošana medijos.</w:t>
            </w:r>
          </w:p>
          <w:p w14:paraId="3852C84E" w14:textId="098247A6" w:rsidR="00BA1490" w:rsidRPr="003D37BB" w:rsidRDefault="00BA1490" w:rsidP="00BB2264">
            <w:pPr>
              <w:rPr>
                <w:rStyle w:val="Izsmalcintaatsauce"/>
                <w:sz w:val="28"/>
                <w:szCs w:val="28"/>
              </w:rPr>
            </w:pPr>
          </w:p>
        </w:tc>
      </w:tr>
    </w:tbl>
    <w:p w14:paraId="253224C1" w14:textId="77777777" w:rsidR="008053F7" w:rsidRPr="003D37BB" w:rsidRDefault="008053F7" w:rsidP="008053F7">
      <w:pPr>
        <w:rPr>
          <w:rStyle w:val="Izsmalcintaatsauce"/>
          <w:sz w:val="28"/>
          <w:szCs w:val="28"/>
        </w:rPr>
      </w:pPr>
    </w:p>
    <w:p w14:paraId="41015DA6" w14:textId="562BC645" w:rsidR="009A58D2" w:rsidRPr="0013202E" w:rsidRDefault="00F61546" w:rsidP="0013202E">
      <w:pPr>
        <w:pStyle w:val="Sarakstarindkopa"/>
        <w:numPr>
          <w:ilvl w:val="0"/>
          <w:numId w:val="3"/>
        </w:numPr>
        <w:rPr>
          <w:rStyle w:val="Izsmalcintaatsauce"/>
          <w:b/>
          <w:sz w:val="28"/>
          <w:szCs w:val="28"/>
        </w:rPr>
      </w:pPr>
      <w:r w:rsidRPr="003D37BB">
        <w:rPr>
          <w:rStyle w:val="Izsmalcintaatsauce"/>
          <w:b/>
          <w:sz w:val="28"/>
          <w:szCs w:val="28"/>
        </w:rPr>
        <w:t>Mērķi</w:t>
      </w:r>
    </w:p>
    <w:p w14:paraId="0D7E8E7A" w14:textId="47ABCF14" w:rsidR="00F61546" w:rsidRDefault="00030F37" w:rsidP="009A58D2">
      <w:pPr>
        <w:ind w:left="360" w:firstLine="66"/>
        <w:rPr>
          <w:sz w:val="28"/>
          <w:szCs w:val="28"/>
          <w:shd w:val="clear" w:color="auto" w:fill="FFFFFF"/>
        </w:rPr>
      </w:pPr>
      <w:r>
        <w:rPr>
          <w:sz w:val="28"/>
          <w:szCs w:val="28"/>
          <w:shd w:val="clear" w:color="auto" w:fill="FFFFFF"/>
        </w:rPr>
        <w:t>Valsts policijai</w:t>
      </w:r>
      <w:r w:rsidR="00F61546" w:rsidRPr="003D37BB">
        <w:rPr>
          <w:sz w:val="28"/>
          <w:szCs w:val="28"/>
          <w:shd w:val="clear" w:color="auto" w:fill="FFFFFF"/>
        </w:rPr>
        <w:t xml:space="preserve"> ir jānodrošina galvenie komunikācijas mērķi:</w:t>
      </w:r>
    </w:p>
    <w:p w14:paraId="2534109A" w14:textId="77777777" w:rsidR="00030F37" w:rsidRPr="003D37BB" w:rsidRDefault="00030F37" w:rsidP="009A58D2">
      <w:pPr>
        <w:ind w:left="360" w:firstLine="66"/>
        <w:rPr>
          <w:sz w:val="28"/>
          <w:szCs w:val="28"/>
          <w:shd w:val="clear" w:color="auto" w:fill="FFFFFF"/>
        </w:rPr>
      </w:pPr>
    </w:p>
    <w:p w14:paraId="382968D6" w14:textId="23A1D3D9" w:rsidR="00F61546" w:rsidRPr="00936B28" w:rsidRDefault="00F61546" w:rsidP="00936B28">
      <w:pPr>
        <w:pStyle w:val="Sarakstarindkopa"/>
        <w:numPr>
          <w:ilvl w:val="0"/>
          <w:numId w:val="22"/>
        </w:numPr>
        <w:rPr>
          <w:sz w:val="28"/>
          <w:szCs w:val="28"/>
          <w:shd w:val="clear" w:color="auto" w:fill="FFFFFF"/>
        </w:rPr>
      </w:pPr>
      <w:r w:rsidRPr="003D37BB">
        <w:rPr>
          <w:sz w:val="28"/>
          <w:szCs w:val="28"/>
          <w:shd w:val="clear" w:color="auto" w:fill="FFFFFF"/>
        </w:rPr>
        <w:t>Nodrošināt, ka finansējums tiek izmantots pārredzamā un rentablā veidā;</w:t>
      </w:r>
    </w:p>
    <w:p w14:paraId="70C9E4D2" w14:textId="0D576A6D" w:rsidR="00F61546" w:rsidRPr="003D37BB" w:rsidRDefault="00F61546" w:rsidP="00F61546">
      <w:pPr>
        <w:pStyle w:val="Sarakstarindkopa"/>
        <w:numPr>
          <w:ilvl w:val="0"/>
          <w:numId w:val="22"/>
        </w:numPr>
        <w:rPr>
          <w:sz w:val="28"/>
          <w:szCs w:val="28"/>
          <w:shd w:val="clear" w:color="auto" w:fill="FFFFFF"/>
        </w:rPr>
      </w:pPr>
      <w:r w:rsidRPr="003D37BB">
        <w:rPr>
          <w:sz w:val="28"/>
          <w:szCs w:val="28"/>
          <w:shd w:val="clear" w:color="auto" w:fill="FFFFFF"/>
        </w:rPr>
        <w:t>Padarīt ieviešanas procedūras viegli saprotamas;</w:t>
      </w:r>
    </w:p>
    <w:p w14:paraId="6D9A7F15" w14:textId="619AFE75" w:rsidR="00F61546" w:rsidRPr="003D37BB" w:rsidRDefault="003D37BB" w:rsidP="00F61546">
      <w:pPr>
        <w:pStyle w:val="Sarakstarindkopa"/>
        <w:numPr>
          <w:ilvl w:val="0"/>
          <w:numId w:val="22"/>
        </w:numPr>
        <w:rPr>
          <w:sz w:val="28"/>
          <w:szCs w:val="28"/>
          <w:shd w:val="clear" w:color="auto" w:fill="FFFFFF"/>
        </w:rPr>
      </w:pPr>
      <w:r w:rsidRPr="003D37BB">
        <w:rPr>
          <w:sz w:val="28"/>
          <w:szCs w:val="28"/>
          <w:shd w:val="clear" w:color="auto" w:fill="FFFFFF"/>
        </w:rPr>
        <w:t>Veicin</w:t>
      </w:r>
      <w:r w:rsidR="00404593">
        <w:rPr>
          <w:sz w:val="28"/>
          <w:szCs w:val="28"/>
          <w:shd w:val="clear" w:color="auto" w:fill="FFFFFF"/>
        </w:rPr>
        <w:t xml:space="preserve">āt sabiedrības informētību par </w:t>
      </w:r>
      <w:r w:rsidR="00030F37">
        <w:rPr>
          <w:sz w:val="28"/>
          <w:szCs w:val="28"/>
          <w:shd w:val="clear" w:color="auto" w:fill="FFFFFF"/>
        </w:rPr>
        <w:t>Projektu, tā</w:t>
      </w:r>
      <w:r w:rsidRPr="003D37BB">
        <w:rPr>
          <w:sz w:val="28"/>
          <w:szCs w:val="28"/>
          <w:shd w:val="clear" w:color="auto" w:fill="FFFFFF"/>
        </w:rPr>
        <w:t xml:space="preserve"> rezultātu un ietekmi.</w:t>
      </w:r>
    </w:p>
    <w:p w14:paraId="7535CB7B" w14:textId="77777777" w:rsidR="003D37BB" w:rsidRPr="003D37BB" w:rsidRDefault="003D37BB" w:rsidP="003D37BB">
      <w:pPr>
        <w:rPr>
          <w:sz w:val="28"/>
          <w:szCs w:val="28"/>
          <w:shd w:val="clear" w:color="auto" w:fill="FFFFFF"/>
        </w:rPr>
      </w:pPr>
    </w:p>
    <w:p w14:paraId="24B095D2" w14:textId="0E053FF3" w:rsidR="00FC423E" w:rsidRPr="0013202E" w:rsidRDefault="003D37BB" w:rsidP="00FC423E">
      <w:pPr>
        <w:pStyle w:val="Sarakstarindkopa"/>
        <w:numPr>
          <w:ilvl w:val="0"/>
          <w:numId w:val="3"/>
        </w:numPr>
        <w:rPr>
          <w:rStyle w:val="Izsmalcintaatsauce"/>
          <w:b/>
          <w:sz w:val="28"/>
          <w:szCs w:val="28"/>
        </w:rPr>
      </w:pPr>
      <w:r w:rsidRPr="003D37BB">
        <w:rPr>
          <w:rStyle w:val="Izsmalcintaatsauce"/>
          <w:b/>
          <w:sz w:val="28"/>
          <w:szCs w:val="28"/>
        </w:rPr>
        <w:t>Kanāli</w:t>
      </w:r>
    </w:p>
    <w:p w14:paraId="32067B06" w14:textId="530B921E" w:rsidR="003D37BB" w:rsidRPr="003D37BB" w:rsidRDefault="001730E0" w:rsidP="00A4005E">
      <w:pPr>
        <w:ind w:left="360"/>
        <w:rPr>
          <w:sz w:val="28"/>
          <w:szCs w:val="28"/>
        </w:rPr>
      </w:pPr>
      <w:r>
        <w:rPr>
          <w:sz w:val="28"/>
          <w:szCs w:val="28"/>
        </w:rPr>
        <w:t xml:space="preserve">Lai nodrošinātu </w:t>
      </w:r>
      <w:r w:rsidR="00404593">
        <w:rPr>
          <w:sz w:val="28"/>
          <w:szCs w:val="28"/>
        </w:rPr>
        <w:t>P</w:t>
      </w:r>
      <w:r>
        <w:rPr>
          <w:sz w:val="28"/>
          <w:szCs w:val="28"/>
        </w:rPr>
        <w:t>rojekta</w:t>
      </w:r>
      <w:r w:rsidR="003D37BB" w:rsidRPr="003D37BB">
        <w:rPr>
          <w:sz w:val="28"/>
          <w:szCs w:val="28"/>
        </w:rPr>
        <w:t xml:space="preserve"> mērķu sasniegšanu, ir plānots, ka Valsts policija izmantos šādus medijus:</w:t>
      </w:r>
    </w:p>
    <w:p w14:paraId="5186FBC7" w14:textId="77777777" w:rsidR="003D37BB" w:rsidRPr="003D37BB" w:rsidRDefault="003D37BB" w:rsidP="00A4005E">
      <w:pPr>
        <w:ind w:left="360"/>
        <w:rPr>
          <w:sz w:val="28"/>
          <w:szCs w:val="28"/>
        </w:rPr>
      </w:pPr>
    </w:p>
    <w:p w14:paraId="3DE986C4" w14:textId="6D480C96" w:rsidR="009A58D2" w:rsidRPr="003D37BB" w:rsidRDefault="003D37BB" w:rsidP="009A58D2">
      <w:pPr>
        <w:pStyle w:val="Komentrateksts"/>
        <w:numPr>
          <w:ilvl w:val="0"/>
          <w:numId w:val="14"/>
        </w:numPr>
        <w:rPr>
          <w:sz w:val="28"/>
          <w:szCs w:val="28"/>
        </w:rPr>
      </w:pPr>
      <w:r w:rsidRPr="003D37BB">
        <w:rPr>
          <w:sz w:val="28"/>
          <w:szCs w:val="28"/>
        </w:rPr>
        <w:t>DIGITĀLIE</w:t>
      </w:r>
      <w:r w:rsidR="007842E2" w:rsidRPr="003D37BB">
        <w:rPr>
          <w:sz w:val="28"/>
          <w:szCs w:val="28"/>
        </w:rPr>
        <w:t xml:space="preserve"> (</w:t>
      </w:r>
      <w:r w:rsidRPr="003D37BB">
        <w:rPr>
          <w:sz w:val="28"/>
          <w:szCs w:val="28"/>
        </w:rPr>
        <w:t>e-pasts, internets, sociālie mediji, u.c.)</w:t>
      </w:r>
      <w:r w:rsidR="001730E0">
        <w:rPr>
          <w:sz w:val="28"/>
          <w:szCs w:val="28"/>
        </w:rPr>
        <w:t>;</w:t>
      </w:r>
    </w:p>
    <w:p w14:paraId="21ED15A8" w14:textId="1A3A770F" w:rsidR="00DB6171" w:rsidRPr="003D37BB" w:rsidRDefault="003D37BB" w:rsidP="009A58D2">
      <w:pPr>
        <w:pStyle w:val="Komentrateksts"/>
        <w:numPr>
          <w:ilvl w:val="0"/>
          <w:numId w:val="14"/>
        </w:numPr>
        <w:rPr>
          <w:sz w:val="28"/>
          <w:szCs w:val="28"/>
        </w:rPr>
      </w:pPr>
      <w:r w:rsidRPr="003D37BB">
        <w:rPr>
          <w:sz w:val="28"/>
          <w:szCs w:val="28"/>
        </w:rPr>
        <w:t>MEDIJI (televīzija</w:t>
      </w:r>
      <w:r w:rsidR="00DB6171" w:rsidRPr="003D37BB">
        <w:rPr>
          <w:sz w:val="28"/>
          <w:szCs w:val="28"/>
        </w:rPr>
        <w:t xml:space="preserve"> </w:t>
      </w:r>
      <w:r w:rsidRPr="003D37BB">
        <w:rPr>
          <w:sz w:val="28"/>
          <w:szCs w:val="28"/>
        </w:rPr>
        <w:t>un</w:t>
      </w:r>
      <w:r w:rsidR="00DB6171" w:rsidRPr="003D37BB">
        <w:rPr>
          <w:sz w:val="28"/>
          <w:szCs w:val="28"/>
        </w:rPr>
        <w:t xml:space="preserve"> radio)</w:t>
      </w:r>
      <w:r w:rsidR="001730E0">
        <w:rPr>
          <w:sz w:val="28"/>
          <w:szCs w:val="28"/>
        </w:rPr>
        <w:t>;</w:t>
      </w:r>
    </w:p>
    <w:p w14:paraId="42E3DB6E" w14:textId="399A8681" w:rsidR="009A58D2" w:rsidRPr="003D37BB" w:rsidRDefault="003D37BB" w:rsidP="009A58D2">
      <w:pPr>
        <w:pStyle w:val="Komentrateksts"/>
        <w:numPr>
          <w:ilvl w:val="0"/>
          <w:numId w:val="14"/>
        </w:numPr>
        <w:rPr>
          <w:sz w:val="28"/>
          <w:szCs w:val="28"/>
        </w:rPr>
      </w:pPr>
      <w:r w:rsidRPr="003D37BB">
        <w:rPr>
          <w:sz w:val="28"/>
          <w:szCs w:val="28"/>
        </w:rPr>
        <w:t>PASĀKUMI</w:t>
      </w:r>
      <w:r w:rsidR="004611CD" w:rsidRPr="003D37BB">
        <w:rPr>
          <w:sz w:val="28"/>
          <w:szCs w:val="28"/>
        </w:rPr>
        <w:t xml:space="preserve"> (</w:t>
      </w:r>
      <w:r w:rsidRPr="003D37BB">
        <w:rPr>
          <w:sz w:val="28"/>
          <w:szCs w:val="28"/>
        </w:rPr>
        <w:t>semināri, konferences, tikšanās, mācību vizītes u.c.</w:t>
      </w:r>
      <w:r w:rsidR="009A58D2" w:rsidRPr="003D37BB">
        <w:rPr>
          <w:sz w:val="28"/>
          <w:szCs w:val="28"/>
        </w:rPr>
        <w:t>)</w:t>
      </w:r>
      <w:r w:rsidR="001730E0">
        <w:rPr>
          <w:sz w:val="28"/>
          <w:szCs w:val="28"/>
        </w:rPr>
        <w:t>;</w:t>
      </w:r>
    </w:p>
    <w:p w14:paraId="3A65D6B7" w14:textId="529B702D" w:rsidR="00015000" w:rsidRPr="003D37BB" w:rsidRDefault="003D37BB" w:rsidP="00015000">
      <w:pPr>
        <w:pStyle w:val="Komentrateksts"/>
        <w:numPr>
          <w:ilvl w:val="0"/>
          <w:numId w:val="14"/>
        </w:numPr>
        <w:rPr>
          <w:rStyle w:val="Izsmalcintaatsauce"/>
          <w:smallCaps w:val="0"/>
          <w:color w:val="auto"/>
          <w:sz w:val="28"/>
          <w:szCs w:val="28"/>
        </w:rPr>
      </w:pPr>
      <w:r w:rsidRPr="003D37BB">
        <w:rPr>
          <w:sz w:val="28"/>
          <w:szCs w:val="28"/>
        </w:rPr>
        <w:t>PRESE</w:t>
      </w:r>
      <w:r w:rsidR="009A58D2" w:rsidRPr="003D37BB">
        <w:rPr>
          <w:sz w:val="28"/>
          <w:szCs w:val="28"/>
        </w:rPr>
        <w:t xml:space="preserve"> (</w:t>
      </w:r>
      <w:r w:rsidRPr="003D37BB">
        <w:rPr>
          <w:sz w:val="28"/>
          <w:szCs w:val="28"/>
        </w:rPr>
        <w:t>ziņu aģentūras, preses relīzes u.c.)</w:t>
      </w:r>
      <w:r w:rsidR="001730E0">
        <w:rPr>
          <w:sz w:val="28"/>
          <w:szCs w:val="28"/>
        </w:rPr>
        <w:t>.</w:t>
      </w:r>
    </w:p>
    <w:p w14:paraId="43CA1043" w14:textId="02A4595F" w:rsidR="00E40452" w:rsidRPr="003D37BB" w:rsidRDefault="00E40452" w:rsidP="0013202E">
      <w:pPr>
        <w:rPr>
          <w:rStyle w:val="Izsmalcintaatsauce"/>
          <w:sz w:val="28"/>
          <w:szCs w:val="28"/>
        </w:rPr>
      </w:pPr>
    </w:p>
    <w:p w14:paraId="793A7BBA" w14:textId="184A1AE6" w:rsidR="00030F37" w:rsidRPr="0013202E" w:rsidRDefault="0013202E" w:rsidP="0013202E">
      <w:pPr>
        <w:pStyle w:val="Sarakstarindkopa"/>
        <w:numPr>
          <w:ilvl w:val="0"/>
          <w:numId w:val="3"/>
        </w:numPr>
        <w:rPr>
          <w:rStyle w:val="Izsmalcintaatsauce"/>
          <w:b/>
          <w:sz w:val="28"/>
          <w:szCs w:val="28"/>
        </w:rPr>
      </w:pPr>
      <w:r>
        <w:rPr>
          <w:rStyle w:val="Izsmalcintaatsauce"/>
          <w:b/>
          <w:sz w:val="28"/>
          <w:szCs w:val="28"/>
        </w:rPr>
        <w:t>Mērķauditorij</w:t>
      </w:r>
    </w:p>
    <w:p w14:paraId="153A9A46" w14:textId="0EE3E283" w:rsidR="00E40A44" w:rsidRDefault="003D37BB" w:rsidP="00D14492">
      <w:pPr>
        <w:pStyle w:val="Sarakstarindkopa"/>
        <w:numPr>
          <w:ilvl w:val="0"/>
          <w:numId w:val="9"/>
        </w:numPr>
        <w:ind w:hanging="294"/>
        <w:rPr>
          <w:sz w:val="28"/>
          <w:szCs w:val="28"/>
          <w:shd w:val="clear" w:color="auto" w:fill="FFFFFF"/>
        </w:rPr>
      </w:pPr>
      <w:r w:rsidRPr="003D37BB">
        <w:rPr>
          <w:sz w:val="28"/>
          <w:szCs w:val="28"/>
          <w:shd w:val="clear" w:color="auto" w:fill="FFFFFF"/>
        </w:rPr>
        <w:t>Programmas labuma guvēji:</w:t>
      </w:r>
    </w:p>
    <w:p w14:paraId="57756938" w14:textId="77777777" w:rsidR="00030F37" w:rsidRPr="003D37BB" w:rsidRDefault="00030F37" w:rsidP="00030F37">
      <w:pPr>
        <w:pStyle w:val="Sarakstarindkopa"/>
        <w:rPr>
          <w:sz w:val="28"/>
          <w:szCs w:val="28"/>
          <w:shd w:val="clear" w:color="auto" w:fill="FFFFFF"/>
        </w:rPr>
      </w:pPr>
    </w:p>
    <w:p w14:paraId="043D236F" w14:textId="08DCE47A" w:rsidR="00E40A44" w:rsidRPr="003D37BB" w:rsidRDefault="003D37BB" w:rsidP="00E40A44">
      <w:pPr>
        <w:pStyle w:val="Sarakstarindkopa"/>
        <w:rPr>
          <w:sz w:val="28"/>
          <w:szCs w:val="28"/>
          <w:shd w:val="clear" w:color="auto" w:fill="FFFFFF"/>
        </w:rPr>
      </w:pPr>
      <w:r w:rsidRPr="003D37BB">
        <w:rPr>
          <w:sz w:val="28"/>
          <w:szCs w:val="28"/>
          <w:shd w:val="clear" w:color="auto" w:fill="FFFFFF"/>
        </w:rPr>
        <w:t>Tiešie labuma guvēji</w:t>
      </w:r>
      <w:r w:rsidR="00E40A44" w:rsidRPr="003D37BB">
        <w:rPr>
          <w:sz w:val="28"/>
          <w:szCs w:val="28"/>
          <w:shd w:val="clear" w:color="auto" w:fill="FFFFFF"/>
        </w:rPr>
        <w:t>:</w:t>
      </w:r>
    </w:p>
    <w:p w14:paraId="639F2243" w14:textId="56B327EE" w:rsidR="00886CA6" w:rsidRPr="003D37BB" w:rsidRDefault="003D37BB" w:rsidP="002C7CDA">
      <w:pPr>
        <w:pStyle w:val="Sarakstarindkopa"/>
        <w:numPr>
          <w:ilvl w:val="0"/>
          <w:numId w:val="16"/>
        </w:numPr>
        <w:rPr>
          <w:sz w:val="28"/>
          <w:szCs w:val="28"/>
          <w:shd w:val="clear" w:color="auto" w:fill="FFFFFF"/>
        </w:rPr>
      </w:pPr>
      <w:r w:rsidRPr="003D37BB">
        <w:rPr>
          <w:sz w:val="28"/>
          <w:szCs w:val="28"/>
          <w:shd w:val="clear" w:color="auto" w:fill="FFFFFF"/>
        </w:rPr>
        <w:t>Valsts policija</w:t>
      </w:r>
      <w:r w:rsidR="001730E0">
        <w:rPr>
          <w:sz w:val="28"/>
          <w:szCs w:val="28"/>
          <w:shd w:val="clear" w:color="auto" w:fill="FFFFFF"/>
        </w:rPr>
        <w:t>;</w:t>
      </w:r>
    </w:p>
    <w:p w14:paraId="6AF25B8C" w14:textId="449941C1" w:rsidR="00E40A44" w:rsidRPr="003D37BB" w:rsidRDefault="003D37BB" w:rsidP="00E40A44">
      <w:pPr>
        <w:ind w:left="426" w:firstLine="294"/>
        <w:rPr>
          <w:sz w:val="28"/>
          <w:szCs w:val="28"/>
          <w:shd w:val="clear" w:color="auto" w:fill="FFFFFF"/>
        </w:rPr>
      </w:pPr>
      <w:r w:rsidRPr="003D37BB">
        <w:rPr>
          <w:sz w:val="28"/>
          <w:szCs w:val="28"/>
          <w:shd w:val="clear" w:color="auto" w:fill="FFFFFF"/>
        </w:rPr>
        <w:t>Netiešie labuma guvēji</w:t>
      </w:r>
      <w:r w:rsidR="00E40A44" w:rsidRPr="003D37BB">
        <w:rPr>
          <w:sz w:val="28"/>
          <w:szCs w:val="28"/>
          <w:shd w:val="clear" w:color="auto" w:fill="FFFFFF"/>
        </w:rPr>
        <w:t>:</w:t>
      </w:r>
    </w:p>
    <w:p w14:paraId="6EAF09AF" w14:textId="5CCE9706" w:rsidR="00E32BF3" w:rsidRPr="003D37BB" w:rsidRDefault="003D37BB" w:rsidP="00E32BF3">
      <w:pPr>
        <w:pStyle w:val="Sarakstarindkopa"/>
        <w:numPr>
          <w:ilvl w:val="0"/>
          <w:numId w:val="18"/>
        </w:numPr>
        <w:rPr>
          <w:sz w:val="28"/>
          <w:szCs w:val="28"/>
          <w:shd w:val="clear" w:color="auto" w:fill="FFFFFF"/>
        </w:rPr>
      </w:pPr>
      <w:r w:rsidRPr="003D37BB">
        <w:rPr>
          <w:sz w:val="28"/>
          <w:szCs w:val="28"/>
          <w:shd w:val="clear" w:color="auto" w:fill="FFFFFF"/>
        </w:rPr>
        <w:t>Ģenerālprokuratūra</w:t>
      </w:r>
      <w:r w:rsidR="001730E0">
        <w:rPr>
          <w:sz w:val="28"/>
          <w:szCs w:val="28"/>
          <w:shd w:val="clear" w:color="auto" w:fill="FFFFFF"/>
        </w:rPr>
        <w:t>;</w:t>
      </w:r>
    </w:p>
    <w:p w14:paraId="32F3DFE2" w14:textId="3E959CE1" w:rsidR="002C7CDA" w:rsidRPr="003D37BB" w:rsidRDefault="003D37BB" w:rsidP="00D306E2">
      <w:pPr>
        <w:pStyle w:val="Sarakstarindkopa"/>
        <w:numPr>
          <w:ilvl w:val="0"/>
          <w:numId w:val="18"/>
        </w:numPr>
        <w:rPr>
          <w:sz w:val="28"/>
          <w:szCs w:val="28"/>
          <w:shd w:val="clear" w:color="auto" w:fill="FFFFFF"/>
        </w:rPr>
      </w:pPr>
      <w:r w:rsidRPr="003D37BB">
        <w:rPr>
          <w:sz w:val="28"/>
          <w:szCs w:val="28"/>
          <w:shd w:val="clear" w:color="auto" w:fill="FFFFFF"/>
        </w:rPr>
        <w:t>Valsts ieņēmumu dienests</w:t>
      </w:r>
      <w:r w:rsidR="001730E0">
        <w:rPr>
          <w:sz w:val="28"/>
          <w:szCs w:val="28"/>
          <w:shd w:val="clear" w:color="auto" w:fill="FFFFFF"/>
        </w:rPr>
        <w:t>;</w:t>
      </w:r>
    </w:p>
    <w:p w14:paraId="2246F1CD" w14:textId="369FAECB" w:rsidR="00101917" w:rsidRPr="003D37BB" w:rsidRDefault="003D37BB" w:rsidP="00054ED9">
      <w:pPr>
        <w:pStyle w:val="HTMLiepriekformattais"/>
        <w:numPr>
          <w:ilvl w:val="0"/>
          <w:numId w:val="9"/>
        </w:numPr>
        <w:shd w:val="clear" w:color="auto" w:fill="FFFFFF"/>
        <w:rPr>
          <w:rStyle w:val="Izsmalcintaatsauce"/>
          <w:rFonts w:ascii="Times New Roman" w:hAnsi="Times New Roman" w:cs="Times New Roman"/>
          <w:smallCaps w:val="0"/>
          <w:color w:val="auto"/>
          <w:sz w:val="28"/>
          <w:szCs w:val="28"/>
        </w:rPr>
      </w:pPr>
      <w:r w:rsidRPr="003D37BB">
        <w:rPr>
          <w:rFonts w:ascii="Times New Roman" w:hAnsi="Times New Roman" w:cs="Times New Roman"/>
          <w:sz w:val="28"/>
          <w:szCs w:val="28"/>
        </w:rPr>
        <w:t xml:space="preserve">Mediji un informācijas starpnieki </w:t>
      </w:r>
      <w:r w:rsidR="00054ED9" w:rsidRPr="003D37BB">
        <w:rPr>
          <w:rFonts w:ascii="Times New Roman" w:hAnsi="Times New Roman" w:cs="Times New Roman"/>
          <w:sz w:val="28"/>
          <w:szCs w:val="28"/>
        </w:rPr>
        <w:t>(</w:t>
      </w:r>
      <w:r w:rsidRPr="003D37BB">
        <w:rPr>
          <w:rFonts w:ascii="Times New Roman" w:hAnsi="Times New Roman" w:cs="Times New Roman"/>
          <w:sz w:val="28"/>
          <w:szCs w:val="28"/>
        </w:rPr>
        <w:t>nacionālie un reģionālie mediji, elektroniskie un sociālie mediji</w:t>
      </w:r>
      <w:r w:rsidR="00054ED9" w:rsidRPr="003D37BB">
        <w:rPr>
          <w:rFonts w:ascii="Times New Roman" w:hAnsi="Times New Roman" w:cs="Times New Roman"/>
          <w:sz w:val="28"/>
          <w:szCs w:val="28"/>
        </w:rPr>
        <w:t>)</w:t>
      </w:r>
      <w:r w:rsidR="00F778D0" w:rsidRPr="003D37BB">
        <w:rPr>
          <w:rStyle w:val="Izsmalcintaatsauce"/>
          <w:rFonts w:ascii="Times New Roman" w:hAnsi="Times New Roman" w:cs="Times New Roman"/>
          <w:smallCaps w:val="0"/>
          <w:color w:val="auto"/>
          <w:sz w:val="28"/>
          <w:szCs w:val="28"/>
          <w:shd w:val="clear" w:color="auto" w:fill="FFFFFF"/>
        </w:rPr>
        <w:t>;</w:t>
      </w:r>
    </w:p>
    <w:p w14:paraId="16B7108E" w14:textId="149B2181" w:rsidR="00002915" w:rsidRPr="003D37BB" w:rsidRDefault="003D37BB" w:rsidP="00002915">
      <w:pPr>
        <w:pStyle w:val="Sarakstarindkopa"/>
        <w:numPr>
          <w:ilvl w:val="0"/>
          <w:numId w:val="9"/>
        </w:numPr>
        <w:ind w:hanging="294"/>
        <w:rPr>
          <w:sz w:val="28"/>
          <w:szCs w:val="28"/>
          <w:shd w:val="clear" w:color="auto" w:fill="FFFFFF"/>
        </w:rPr>
      </w:pPr>
      <w:r w:rsidRPr="003D37BB">
        <w:rPr>
          <w:rStyle w:val="Izsmalcintaatsauce"/>
          <w:smallCaps w:val="0"/>
          <w:color w:val="auto"/>
          <w:sz w:val="28"/>
          <w:szCs w:val="28"/>
          <w:shd w:val="clear" w:color="auto" w:fill="FFFFFF"/>
        </w:rPr>
        <w:lastRenderedPageBreak/>
        <w:t>EEZ dalībvalstis;</w:t>
      </w:r>
    </w:p>
    <w:p w14:paraId="0802CB37" w14:textId="59B7F99F" w:rsidR="00F778D0" w:rsidRPr="003D37BB" w:rsidRDefault="003D37BB" w:rsidP="00002915">
      <w:pPr>
        <w:pStyle w:val="Sarakstarindkopa"/>
        <w:numPr>
          <w:ilvl w:val="0"/>
          <w:numId w:val="9"/>
        </w:numPr>
        <w:ind w:hanging="294"/>
        <w:rPr>
          <w:rStyle w:val="Izsmalcintaatsauce"/>
          <w:smallCaps w:val="0"/>
          <w:color w:val="auto"/>
          <w:sz w:val="28"/>
          <w:szCs w:val="28"/>
          <w:shd w:val="clear" w:color="auto" w:fill="FFFFFF"/>
        </w:rPr>
      </w:pPr>
      <w:r w:rsidRPr="003D37BB">
        <w:rPr>
          <w:sz w:val="28"/>
          <w:szCs w:val="28"/>
          <w:shd w:val="clear" w:color="auto" w:fill="FFFFFF"/>
        </w:rPr>
        <w:t>Sabiedrība kopumā</w:t>
      </w:r>
      <w:r w:rsidR="009B4477" w:rsidRPr="003D37BB">
        <w:rPr>
          <w:rStyle w:val="Izsmalcintaatsauce"/>
          <w:smallCaps w:val="0"/>
          <w:color w:val="auto"/>
          <w:sz w:val="28"/>
          <w:szCs w:val="28"/>
          <w:shd w:val="clear" w:color="auto" w:fill="FFFFFF"/>
        </w:rPr>
        <w:t>.</w:t>
      </w:r>
    </w:p>
    <w:p w14:paraId="51A85364" w14:textId="77777777" w:rsidR="00F778D0" w:rsidRPr="003D37BB" w:rsidRDefault="00F778D0" w:rsidP="009B4477">
      <w:pPr>
        <w:pStyle w:val="Sarakstarindkopa"/>
        <w:rPr>
          <w:rStyle w:val="Izsmalcintaatsauce"/>
          <w:smallCaps w:val="0"/>
          <w:color w:val="auto"/>
          <w:sz w:val="28"/>
          <w:szCs w:val="28"/>
          <w:shd w:val="clear" w:color="auto" w:fill="FFFFFF"/>
        </w:rPr>
      </w:pPr>
    </w:p>
    <w:p w14:paraId="7B64E761" w14:textId="40C51F39" w:rsidR="003D37BB" w:rsidRPr="00F32102" w:rsidRDefault="003D37BB" w:rsidP="001730E0">
      <w:pPr>
        <w:pStyle w:val="HTMLiepriekformattais"/>
        <w:shd w:val="clear" w:color="auto" w:fill="FFFFFF"/>
        <w:ind w:firstLine="426"/>
        <w:jc w:val="both"/>
        <w:rPr>
          <w:rFonts w:ascii="Times New Roman" w:hAnsi="Times New Roman" w:cs="Times New Roman"/>
          <w:sz w:val="28"/>
          <w:szCs w:val="28"/>
        </w:rPr>
      </w:pPr>
      <w:r w:rsidRPr="003D37BB">
        <w:rPr>
          <w:rFonts w:ascii="Times New Roman" w:hAnsi="Times New Roman" w:cs="Times New Roman"/>
          <w:sz w:val="28"/>
          <w:szCs w:val="28"/>
        </w:rPr>
        <w:t>Valsts policijas komunikācijas plānošana tiks vērsta uz to, lai iesaistītu mēr</w:t>
      </w:r>
      <w:r w:rsidR="001730E0">
        <w:rPr>
          <w:rFonts w:ascii="Times New Roman" w:hAnsi="Times New Roman" w:cs="Times New Roman"/>
          <w:sz w:val="28"/>
          <w:szCs w:val="28"/>
        </w:rPr>
        <w:t xml:space="preserve">ķauditoriju </w:t>
      </w:r>
      <w:r w:rsidR="00404593">
        <w:rPr>
          <w:rFonts w:ascii="Times New Roman" w:hAnsi="Times New Roman" w:cs="Times New Roman"/>
          <w:sz w:val="28"/>
          <w:szCs w:val="28"/>
        </w:rPr>
        <w:t>P</w:t>
      </w:r>
      <w:r w:rsidRPr="003D37BB">
        <w:rPr>
          <w:rFonts w:ascii="Times New Roman" w:hAnsi="Times New Roman" w:cs="Times New Roman"/>
          <w:sz w:val="28"/>
          <w:szCs w:val="28"/>
        </w:rPr>
        <w:t>rojekta aktivitātēs. Šī mērķauditorija sagaida visaktuālāko informāciju un kompetentu viedokļu apmaiņu par plānotajiem un sasnie</w:t>
      </w:r>
      <w:r w:rsidR="00404593">
        <w:rPr>
          <w:rFonts w:ascii="Times New Roman" w:hAnsi="Times New Roman" w:cs="Times New Roman"/>
          <w:sz w:val="28"/>
          <w:szCs w:val="28"/>
        </w:rPr>
        <w:t>gtajiem rezultātiem, īstenojot P</w:t>
      </w:r>
      <w:r w:rsidRPr="003D37BB">
        <w:rPr>
          <w:rFonts w:ascii="Times New Roman" w:hAnsi="Times New Roman" w:cs="Times New Roman"/>
          <w:sz w:val="28"/>
          <w:szCs w:val="28"/>
        </w:rPr>
        <w:t>rojektu.</w:t>
      </w:r>
      <w:r>
        <w:rPr>
          <w:rFonts w:ascii="Times New Roman" w:hAnsi="Times New Roman" w:cs="Times New Roman"/>
          <w:sz w:val="28"/>
          <w:szCs w:val="28"/>
        </w:rPr>
        <w:t xml:space="preserve"> Komunikācijas</w:t>
      </w:r>
      <w:r w:rsidR="00491BE7">
        <w:rPr>
          <w:rFonts w:ascii="Times New Roman" w:hAnsi="Times New Roman" w:cs="Times New Roman"/>
          <w:sz w:val="28"/>
          <w:szCs w:val="28"/>
        </w:rPr>
        <w:t xml:space="preserve"> plānā iekļautās aktivitātes </w:t>
      </w:r>
      <w:r>
        <w:rPr>
          <w:rFonts w:ascii="Times New Roman" w:hAnsi="Times New Roman" w:cs="Times New Roman"/>
          <w:sz w:val="28"/>
          <w:szCs w:val="28"/>
        </w:rPr>
        <w:t xml:space="preserve">ietver arī </w:t>
      </w:r>
      <w:r w:rsidR="00491BE7">
        <w:rPr>
          <w:rFonts w:ascii="Times New Roman" w:hAnsi="Times New Roman" w:cs="Times New Roman"/>
          <w:sz w:val="28"/>
          <w:szCs w:val="28"/>
        </w:rPr>
        <w:t>nobeiguma pasākumu –</w:t>
      </w:r>
      <w:r w:rsidR="00415506">
        <w:rPr>
          <w:rFonts w:ascii="Times New Roman" w:hAnsi="Times New Roman" w:cs="Times New Roman"/>
          <w:sz w:val="28"/>
          <w:szCs w:val="28"/>
        </w:rPr>
        <w:t xml:space="preserve"> </w:t>
      </w:r>
      <w:r w:rsidR="00491BE7">
        <w:rPr>
          <w:rFonts w:ascii="Times New Roman" w:hAnsi="Times New Roman" w:cs="Times New Roman"/>
          <w:sz w:val="28"/>
          <w:szCs w:val="28"/>
        </w:rPr>
        <w:t xml:space="preserve">gala konferenci un iespējamu preses </w:t>
      </w:r>
      <w:r w:rsidR="00491BE7" w:rsidRPr="00F32102">
        <w:rPr>
          <w:rFonts w:ascii="Times New Roman" w:hAnsi="Times New Roman" w:cs="Times New Roman"/>
          <w:sz w:val="28"/>
          <w:szCs w:val="28"/>
        </w:rPr>
        <w:t>brīfingu.</w:t>
      </w:r>
    </w:p>
    <w:p w14:paraId="36DEB960" w14:textId="77777777" w:rsidR="003D37BB" w:rsidRPr="00F32102" w:rsidRDefault="003D37BB" w:rsidP="00E305FF">
      <w:pPr>
        <w:pStyle w:val="HTMLiepriekformattais"/>
        <w:shd w:val="clear" w:color="auto" w:fill="FFFFFF"/>
        <w:ind w:firstLine="426"/>
        <w:jc w:val="both"/>
        <w:rPr>
          <w:rFonts w:ascii="Times New Roman" w:hAnsi="Times New Roman" w:cs="Times New Roman"/>
          <w:sz w:val="28"/>
          <w:szCs w:val="28"/>
        </w:rPr>
      </w:pPr>
    </w:p>
    <w:p w14:paraId="1394F6F0" w14:textId="44A22511" w:rsidR="00D51844" w:rsidRPr="0013202E" w:rsidRDefault="00491BE7" w:rsidP="00D51844">
      <w:pPr>
        <w:pStyle w:val="Sarakstarindkopa"/>
        <w:numPr>
          <w:ilvl w:val="0"/>
          <w:numId w:val="3"/>
        </w:numPr>
        <w:rPr>
          <w:rStyle w:val="Izsmalcintaatsauce"/>
          <w:b/>
          <w:sz w:val="28"/>
          <w:szCs w:val="28"/>
        </w:rPr>
      </w:pPr>
      <w:r w:rsidRPr="00F32102">
        <w:rPr>
          <w:rStyle w:val="Izsmalcintaatsauce"/>
          <w:b/>
          <w:sz w:val="28"/>
          <w:szCs w:val="28"/>
        </w:rPr>
        <w:t>Nododamā inform</w:t>
      </w:r>
      <w:r w:rsidR="00415506">
        <w:rPr>
          <w:rStyle w:val="Izsmalcintaatsauce"/>
          <w:b/>
          <w:sz w:val="28"/>
          <w:szCs w:val="28"/>
        </w:rPr>
        <w:t>ācija</w:t>
      </w:r>
    </w:p>
    <w:p w14:paraId="508586AF" w14:textId="2B2A5A2C" w:rsidR="00491BE7" w:rsidRPr="00F32102" w:rsidRDefault="005A0733" w:rsidP="008A17BB">
      <w:pPr>
        <w:ind w:firstLine="360"/>
        <w:rPr>
          <w:sz w:val="28"/>
          <w:szCs w:val="28"/>
        </w:rPr>
      </w:pPr>
      <w:r w:rsidRPr="00F32102">
        <w:rPr>
          <w:sz w:val="28"/>
          <w:szCs w:val="28"/>
          <w:shd w:val="clear" w:color="auto" w:fill="FFFFFF"/>
        </w:rPr>
        <w:t xml:space="preserve">Nodrošinot informēšanu par </w:t>
      </w:r>
      <w:r w:rsidR="00404593">
        <w:rPr>
          <w:sz w:val="28"/>
          <w:szCs w:val="28"/>
          <w:shd w:val="clear" w:color="auto" w:fill="FFFFFF"/>
        </w:rPr>
        <w:t>P</w:t>
      </w:r>
      <w:r w:rsidRPr="00F32102">
        <w:rPr>
          <w:sz w:val="28"/>
          <w:szCs w:val="28"/>
          <w:shd w:val="clear" w:color="auto" w:fill="FFFFFF"/>
        </w:rPr>
        <w:t>rojektu</w:t>
      </w:r>
      <w:r w:rsidRPr="00F32102">
        <w:rPr>
          <w:sz w:val="28"/>
          <w:szCs w:val="28"/>
        </w:rPr>
        <w:t xml:space="preserve">, Valsts policija komunikācijas aktivitātēs par EEZ finanšu </w:t>
      </w:r>
      <w:r w:rsidR="00A474A1">
        <w:rPr>
          <w:sz w:val="28"/>
          <w:szCs w:val="28"/>
        </w:rPr>
        <w:t>instrumentu</w:t>
      </w:r>
      <w:r w:rsidRPr="00F32102">
        <w:rPr>
          <w:sz w:val="28"/>
          <w:szCs w:val="28"/>
        </w:rPr>
        <w:t xml:space="preserve"> izmantos īpaši radītu saukli</w:t>
      </w:r>
      <w:r w:rsidR="001730E0">
        <w:rPr>
          <w:sz w:val="28"/>
          <w:szCs w:val="28"/>
        </w:rPr>
        <w:t xml:space="preserve"> – </w:t>
      </w:r>
      <w:r w:rsidR="001730E0" w:rsidRPr="001730E0">
        <w:rPr>
          <w:b/>
          <w:sz w:val="28"/>
          <w:szCs w:val="28"/>
        </w:rPr>
        <w:t>strādājam kopā drošai un konkurētspējīgai Eiropai</w:t>
      </w:r>
      <w:r w:rsidRPr="00F32102">
        <w:rPr>
          <w:sz w:val="28"/>
          <w:szCs w:val="28"/>
        </w:rPr>
        <w:t>.</w:t>
      </w:r>
    </w:p>
    <w:p w14:paraId="5BF35309" w14:textId="41BBB10A" w:rsidR="005A0733" w:rsidRPr="00F32102" w:rsidRDefault="005A0733" w:rsidP="008A17BB">
      <w:pPr>
        <w:ind w:firstLine="360"/>
        <w:rPr>
          <w:sz w:val="28"/>
          <w:szCs w:val="28"/>
        </w:rPr>
      </w:pPr>
      <w:r w:rsidRPr="00F32102">
        <w:rPr>
          <w:sz w:val="28"/>
          <w:szCs w:val="28"/>
        </w:rPr>
        <w:t>Medijiem un mērķauditorijai n</w:t>
      </w:r>
      <w:r w:rsidR="00404593">
        <w:rPr>
          <w:sz w:val="28"/>
          <w:szCs w:val="28"/>
        </w:rPr>
        <w:t>ododama informācija saskaņā ar P</w:t>
      </w:r>
      <w:r w:rsidRPr="00F32102">
        <w:rPr>
          <w:sz w:val="28"/>
          <w:szCs w:val="28"/>
        </w:rPr>
        <w:t xml:space="preserve">rogrammas un </w:t>
      </w:r>
      <w:r w:rsidR="00404593">
        <w:rPr>
          <w:sz w:val="28"/>
          <w:szCs w:val="28"/>
        </w:rPr>
        <w:t>P</w:t>
      </w:r>
      <w:r w:rsidRPr="00F32102">
        <w:rPr>
          <w:sz w:val="28"/>
          <w:szCs w:val="28"/>
        </w:rPr>
        <w:t>rojekta mērķiem un rezultātiem. Projekta rezultāti tiks izplatīti arī caur Valsts policijas oficiālajiem komunikācijas kanāliem.</w:t>
      </w:r>
    </w:p>
    <w:p w14:paraId="35AE9D8D" w14:textId="526BF27E" w:rsidR="005A0733" w:rsidRPr="00F32102" w:rsidRDefault="005A0733" w:rsidP="005A0733">
      <w:pPr>
        <w:ind w:firstLine="360"/>
        <w:rPr>
          <w:sz w:val="28"/>
          <w:szCs w:val="28"/>
        </w:rPr>
      </w:pPr>
      <w:r w:rsidRPr="00F32102">
        <w:rPr>
          <w:sz w:val="28"/>
          <w:szCs w:val="28"/>
        </w:rPr>
        <w:t>Donor</w:t>
      </w:r>
      <w:r w:rsidR="00404593">
        <w:rPr>
          <w:sz w:val="28"/>
          <w:szCs w:val="28"/>
        </w:rPr>
        <w:t>valstīm nododamā informācija – P</w:t>
      </w:r>
      <w:r w:rsidRPr="00F32102">
        <w:rPr>
          <w:sz w:val="28"/>
          <w:szCs w:val="28"/>
        </w:rPr>
        <w:t>rogrammas īstenošana sniegs ievērojamu ieguldījumu Latvijas attīstībā un divpusējo attiecību stiprināšanā, atbalstot kopējo EEZ mērķu sasniegšanu.</w:t>
      </w:r>
    </w:p>
    <w:p w14:paraId="16C7B54D" w14:textId="77777777" w:rsidR="00E305FF" w:rsidRPr="009325D9" w:rsidRDefault="00E305FF" w:rsidP="00D51844">
      <w:pPr>
        <w:rPr>
          <w:rStyle w:val="Izsmalcintaatsauce"/>
          <w:b/>
          <w:sz w:val="28"/>
          <w:szCs w:val="28"/>
        </w:rPr>
      </w:pPr>
    </w:p>
    <w:p w14:paraId="6C84BB22" w14:textId="6C5B6414" w:rsidR="008A17BB" w:rsidRPr="0013202E" w:rsidRDefault="00E40452" w:rsidP="008A17BB">
      <w:pPr>
        <w:pStyle w:val="Sarakstarindkopa"/>
        <w:numPr>
          <w:ilvl w:val="0"/>
          <w:numId w:val="3"/>
        </w:numPr>
        <w:rPr>
          <w:rStyle w:val="Izsmalcintaatsauce"/>
          <w:b/>
          <w:sz w:val="28"/>
          <w:szCs w:val="28"/>
        </w:rPr>
      </w:pPr>
      <w:r>
        <w:rPr>
          <w:rStyle w:val="Izsmalcintaatsauce"/>
          <w:b/>
          <w:sz w:val="28"/>
          <w:szCs w:val="28"/>
        </w:rPr>
        <w:t xml:space="preserve">Pieeja mērķu sasniegšanai </w:t>
      </w:r>
    </w:p>
    <w:p w14:paraId="6E59481B" w14:textId="40C133A4" w:rsidR="009325D9" w:rsidRPr="009325D9" w:rsidRDefault="009325D9" w:rsidP="009325D9">
      <w:pPr>
        <w:ind w:firstLine="426"/>
        <w:rPr>
          <w:sz w:val="28"/>
          <w:szCs w:val="28"/>
        </w:rPr>
      </w:pPr>
      <w:r w:rsidRPr="009325D9">
        <w:rPr>
          <w:sz w:val="28"/>
          <w:szCs w:val="28"/>
        </w:rPr>
        <w:t>Galvenais informācijas pasākums – gala konference tiks organizēta pēc Projekta noslēguma. Citi informācijas pasākumi – preses konferences tiks organizētas pēc situācijas nepieciešamības. Projekta komanda izmantos dažādas metodes, lai sasniegtu mērķus. Informācija par visām Projekta aktivitātēm tiks publicēta kā preses relīzes vai</w:t>
      </w:r>
      <w:r>
        <w:rPr>
          <w:sz w:val="28"/>
          <w:szCs w:val="28"/>
        </w:rPr>
        <w:t>,</w:t>
      </w:r>
      <w:r w:rsidRPr="009325D9">
        <w:rPr>
          <w:sz w:val="28"/>
          <w:szCs w:val="28"/>
        </w:rPr>
        <w:t xml:space="preserve"> izmantojot citus informācijas pasniegšanas veidus </w:t>
      </w:r>
      <w:r>
        <w:rPr>
          <w:sz w:val="28"/>
          <w:szCs w:val="28"/>
        </w:rPr>
        <w:t>caur Valsts p</w:t>
      </w:r>
      <w:r w:rsidRPr="009325D9">
        <w:rPr>
          <w:sz w:val="28"/>
          <w:szCs w:val="28"/>
        </w:rPr>
        <w:t>olicijas oficiālajiem kanāliem</w:t>
      </w:r>
      <w:r w:rsidR="00936B28">
        <w:rPr>
          <w:sz w:val="28"/>
          <w:szCs w:val="28"/>
        </w:rPr>
        <w:t xml:space="preserve"> </w:t>
      </w:r>
      <w:hyperlink r:id="rId8" w:history="1">
        <w:r w:rsidR="00936B28" w:rsidRPr="001A749A">
          <w:rPr>
            <w:rStyle w:val="Hipersaite"/>
            <w:sz w:val="28"/>
            <w:szCs w:val="28"/>
          </w:rPr>
          <w:t>www.vp.gov.lv</w:t>
        </w:r>
      </w:hyperlink>
      <w:r w:rsidRPr="009325D9">
        <w:rPr>
          <w:sz w:val="28"/>
          <w:szCs w:val="28"/>
        </w:rPr>
        <w:t xml:space="preserve"> </w:t>
      </w:r>
      <w:r w:rsidR="00404593">
        <w:rPr>
          <w:sz w:val="28"/>
          <w:szCs w:val="28"/>
        </w:rPr>
        <w:t>un Projekta sadarbības partneriem</w:t>
      </w:r>
      <w:r w:rsidRPr="009325D9">
        <w:rPr>
          <w:sz w:val="28"/>
          <w:szCs w:val="28"/>
        </w:rPr>
        <w:t>.</w:t>
      </w:r>
    </w:p>
    <w:p w14:paraId="72302339" w14:textId="06DF0212" w:rsidR="009325D9" w:rsidRPr="009325D9" w:rsidRDefault="009325D9" w:rsidP="009325D9">
      <w:pPr>
        <w:ind w:firstLine="426"/>
        <w:rPr>
          <w:sz w:val="28"/>
          <w:szCs w:val="28"/>
        </w:rPr>
      </w:pPr>
      <w:r>
        <w:rPr>
          <w:sz w:val="28"/>
          <w:szCs w:val="28"/>
        </w:rPr>
        <w:t>Veicot</w:t>
      </w:r>
      <w:r w:rsidRPr="009325D9">
        <w:rPr>
          <w:sz w:val="28"/>
          <w:szCs w:val="28"/>
        </w:rPr>
        <w:t xml:space="preserve"> publicitātes aktivitātes, </w:t>
      </w:r>
      <w:r>
        <w:rPr>
          <w:sz w:val="28"/>
          <w:szCs w:val="28"/>
        </w:rPr>
        <w:t>ir plānots, ka Valsts p</w:t>
      </w:r>
      <w:r w:rsidRPr="009325D9">
        <w:rPr>
          <w:sz w:val="28"/>
          <w:szCs w:val="28"/>
        </w:rPr>
        <w:t>olicija sniegs infor</w:t>
      </w:r>
      <w:r>
        <w:rPr>
          <w:sz w:val="28"/>
          <w:szCs w:val="28"/>
        </w:rPr>
        <w:t xml:space="preserve">māciju presei un elektroniskajiem </w:t>
      </w:r>
      <w:r w:rsidRPr="009325D9">
        <w:rPr>
          <w:sz w:val="28"/>
          <w:szCs w:val="28"/>
        </w:rPr>
        <w:t>medijiem vismaz divas reizes gadā par galvenajām Projekta aktivitātēm.</w:t>
      </w:r>
    </w:p>
    <w:p w14:paraId="3BC445CE" w14:textId="765B4CC4" w:rsidR="009325D9" w:rsidRDefault="009325D9" w:rsidP="009325D9">
      <w:pPr>
        <w:ind w:firstLine="426"/>
        <w:rPr>
          <w:sz w:val="28"/>
          <w:szCs w:val="28"/>
        </w:rPr>
      </w:pPr>
      <w:r w:rsidRPr="009325D9">
        <w:rPr>
          <w:sz w:val="28"/>
          <w:szCs w:val="28"/>
        </w:rPr>
        <w:t>Katra informācija</w:t>
      </w:r>
      <w:r>
        <w:rPr>
          <w:sz w:val="28"/>
          <w:szCs w:val="28"/>
        </w:rPr>
        <w:t>s</w:t>
      </w:r>
      <w:r w:rsidRPr="009325D9">
        <w:rPr>
          <w:sz w:val="28"/>
          <w:szCs w:val="28"/>
        </w:rPr>
        <w:t xml:space="preserve"> un publicitātes aktivitāte atsau</w:t>
      </w:r>
      <w:r>
        <w:rPr>
          <w:sz w:val="28"/>
          <w:szCs w:val="28"/>
        </w:rPr>
        <w:t>ksies uz saņemto atbalstu no EEZ</w:t>
      </w:r>
      <w:r w:rsidRPr="009325D9">
        <w:rPr>
          <w:sz w:val="28"/>
          <w:szCs w:val="28"/>
        </w:rPr>
        <w:t xml:space="preserve"> finanšu instrumenta.</w:t>
      </w:r>
    </w:p>
    <w:p w14:paraId="560785C5" w14:textId="754A8E51" w:rsidR="00B9738C" w:rsidRPr="00F32102" w:rsidRDefault="00B9738C" w:rsidP="008A17BB">
      <w:pPr>
        <w:rPr>
          <w:rStyle w:val="Izsmalcintaatsauce"/>
          <w:b/>
          <w:sz w:val="28"/>
          <w:szCs w:val="28"/>
        </w:rPr>
      </w:pPr>
    </w:p>
    <w:p w14:paraId="19D85EC1" w14:textId="6B834A58" w:rsidR="008A17BB" w:rsidRPr="0013202E" w:rsidRDefault="00F61515" w:rsidP="0013202E">
      <w:pPr>
        <w:pStyle w:val="Sarakstarindkopa"/>
        <w:numPr>
          <w:ilvl w:val="0"/>
          <w:numId w:val="3"/>
        </w:numPr>
        <w:rPr>
          <w:b/>
          <w:smallCaps/>
          <w:color w:val="5A5A5A" w:themeColor="text1" w:themeTint="A5"/>
          <w:sz w:val="28"/>
          <w:szCs w:val="28"/>
        </w:rPr>
      </w:pPr>
      <w:r>
        <w:rPr>
          <w:rStyle w:val="Izsmalcintaatsauce"/>
          <w:b/>
          <w:sz w:val="28"/>
          <w:szCs w:val="28"/>
        </w:rPr>
        <w:t>Aktivitātes</w:t>
      </w:r>
    </w:p>
    <w:p w14:paraId="584DC988" w14:textId="73D8AC22" w:rsidR="00F61515" w:rsidRDefault="00F61515" w:rsidP="009A58D2">
      <w:pPr>
        <w:pStyle w:val="HTMLiepriekformattais"/>
        <w:shd w:val="clear" w:color="auto" w:fill="FFFFFF"/>
        <w:ind w:firstLine="426"/>
        <w:jc w:val="both"/>
        <w:rPr>
          <w:rFonts w:ascii="Times New Roman" w:hAnsi="Times New Roman" w:cs="Times New Roman"/>
          <w:sz w:val="28"/>
          <w:szCs w:val="28"/>
        </w:rPr>
      </w:pPr>
      <w:r>
        <w:rPr>
          <w:rFonts w:ascii="Times New Roman" w:hAnsi="Times New Roman" w:cs="Times New Roman"/>
          <w:sz w:val="28"/>
          <w:szCs w:val="28"/>
        </w:rPr>
        <w:t>Ar nolūku sasniegt noteiktos mērķus, ir jānodrošina šādas komunikācijas aktivitātes:</w:t>
      </w:r>
    </w:p>
    <w:p w14:paraId="5A509A79" w14:textId="77777777" w:rsidR="00030F37" w:rsidRDefault="00030F37" w:rsidP="009A58D2">
      <w:pPr>
        <w:pStyle w:val="HTMLiepriekformattais"/>
        <w:shd w:val="clear" w:color="auto" w:fill="FFFFFF"/>
        <w:ind w:firstLine="426"/>
        <w:jc w:val="both"/>
        <w:rPr>
          <w:rFonts w:ascii="Times New Roman" w:hAnsi="Times New Roman" w:cs="Times New Roman"/>
          <w:sz w:val="28"/>
          <w:szCs w:val="28"/>
        </w:rPr>
      </w:pPr>
    </w:p>
    <w:p w14:paraId="4C709017" w14:textId="1BA670F3" w:rsidR="00F61515" w:rsidRDefault="00F61515" w:rsidP="009A58D2">
      <w:pPr>
        <w:pStyle w:val="HTMLiepriekformattais"/>
        <w:numPr>
          <w:ilvl w:val="0"/>
          <w:numId w:val="2"/>
        </w:numPr>
        <w:shd w:val="clear" w:color="auto" w:fill="FFFFFF"/>
        <w:jc w:val="both"/>
        <w:rPr>
          <w:rFonts w:ascii="Times New Roman" w:hAnsi="Times New Roman" w:cs="Times New Roman"/>
          <w:sz w:val="28"/>
          <w:szCs w:val="28"/>
        </w:rPr>
      </w:pPr>
      <w:r>
        <w:rPr>
          <w:rFonts w:ascii="Times New Roman" w:hAnsi="Times New Roman" w:cs="Times New Roman"/>
          <w:sz w:val="28"/>
          <w:szCs w:val="28"/>
        </w:rPr>
        <w:t xml:space="preserve">Savlaicīga informēšana par visām Projekta plānotajām aktivitātēm un </w:t>
      </w:r>
      <w:r w:rsidR="00415506">
        <w:rPr>
          <w:rFonts w:ascii="Times New Roman" w:hAnsi="Times New Roman" w:cs="Times New Roman"/>
          <w:sz w:val="28"/>
          <w:szCs w:val="28"/>
        </w:rPr>
        <w:t>veiktajiem pasākumiem, kā arī informācijas ievietošana tīmekļa vietnē;</w:t>
      </w:r>
    </w:p>
    <w:p w14:paraId="5B47E7E7" w14:textId="7DD895A2" w:rsidR="00415506" w:rsidRDefault="00415506" w:rsidP="009A58D2">
      <w:pPr>
        <w:pStyle w:val="HTMLiepriekformattais"/>
        <w:numPr>
          <w:ilvl w:val="0"/>
          <w:numId w:val="2"/>
        </w:numPr>
        <w:shd w:val="clear" w:color="auto" w:fill="FFFFFF"/>
        <w:jc w:val="both"/>
        <w:rPr>
          <w:rFonts w:ascii="Times New Roman" w:hAnsi="Times New Roman" w:cs="Times New Roman"/>
          <w:sz w:val="28"/>
          <w:szCs w:val="28"/>
        </w:rPr>
      </w:pPr>
      <w:r>
        <w:rPr>
          <w:rFonts w:ascii="Times New Roman" w:hAnsi="Times New Roman" w:cs="Times New Roman"/>
          <w:sz w:val="28"/>
          <w:szCs w:val="28"/>
        </w:rPr>
        <w:t>Pārredzamības nodrošināšana Projekta īstenošanas laikā, tīmekļa vietnes aktualizēšana, informācijas sagatavošana medijiem, regulāra Facebook konta atjaunošana;</w:t>
      </w:r>
    </w:p>
    <w:p w14:paraId="78F15445" w14:textId="0BBACFCA" w:rsidR="00415506" w:rsidRDefault="00415506" w:rsidP="009A58D2">
      <w:pPr>
        <w:pStyle w:val="HTMLiepriekformattais"/>
        <w:numPr>
          <w:ilvl w:val="0"/>
          <w:numId w:val="2"/>
        </w:numPr>
        <w:shd w:val="clear" w:color="auto" w:fill="FFFFFF"/>
        <w:jc w:val="both"/>
        <w:rPr>
          <w:rFonts w:ascii="Times New Roman" w:hAnsi="Times New Roman" w:cs="Times New Roman"/>
          <w:sz w:val="28"/>
          <w:szCs w:val="28"/>
        </w:rPr>
      </w:pPr>
      <w:r>
        <w:rPr>
          <w:rFonts w:ascii="Times New Roman" w:hAnsi="Times New Roman" w:cs="Times New Roman"/>
          <w:sz w:val="28"/>
          <w:szCs w:val="28"/>
        </w:rPr>
        <w:t xml:space="preserve">Atbilstības EEZ finanšu </w:t>
      </w:r>
      <w:r w:rsidR="00A474A1">
        <w:rPr>
          <w:rFonts w:ascii="Times New Roman" w:hAnsi="Times New Roman" w:cs="Times New Roman"/>
          <w:sz w:val="28"/>
          <w:szCs w:val="28"/>
        </w:rPr>
        <w:t>instrument</w:t>
      </w:r>
      <w:r>
        <w:rPr>
          <w:rFonts w:ascii="Times New Roman" w:hAnsi="Times New Roman" w:cs="Times New Roman"/>
          <w:sz w:val="28"/>
          <w:szCs w:val="28"/>
        </w:rPr>
        <w:t>a publicitātes un vizuālās identitātes prasībām nodrošināšana, atspoguļojot šo informāciju internetā un organizējot publicitātes pasākumus;</w:t>
      </w:r>
    </w:p>
    <w:p w14:paraId="5A8180AC" w14:textId="02BFA529" w:rsidR="00415506" w:rsidRDefault="00415506" w:rsidP="009A58D2">
      <w:pPr>
        <w:pStyle w:val="HTMLiepriekformattais"/>
        <w:numPr>
          <w:ilvl w:val="0"/>
          <w:numId w:val="2"/>
        </w:numPr>
        <w:shd w:val="clear" w:color="auto" w:fill="FFFFFF"/>
        <w:jc w:val="both"/>
        <w:rPr>
          <w:rFonts w:ascii="Times New Roman" w:hAnsi="Times New Roman" w:cs="Times New Roman"/>
          <w:sz w:val="28"/>
          <w:szCs w:val="28"/>
        </w:rPr>
      </w:pPr>
      <w:r>
        <w:rPr>
          <w:rFonts w:ascii="Times New Roman" w:hAnsi="Times New Roman" w:cs="Times New Roman"/>
          <w:sz w:val="28"/>
          <w:szCs w:val="28"/>
        </w:rPr>
        <w:t>Mediju un sabiedrības informēšana, pozitīvas attieksmes par Projektu un tā rezultātiem veicināšana.</w:t>
      </w:r>
    </w:p>
    <w:p w14:paraId="7CE60527" w14:textId="77777777" w:rsidR="00B9738C" w:rsidRPr="00F32102" w:rsidRDefault="00B9738C" w:rsidP="00B9738C">
      <w:pPr>
        <w:pStyle w:val="HTMLiepriekformattais"/>
        <w:shd w:val="clear" w:color="auto" w:fill="FFFFFF"/>
        <w:jc w:val="both"/>
        <w:rPr>
          <w:rFonts w:ascii="Times New Roman" w:hAnsi="Times New Roman" w:cs="Times New Roman"/>
          <w:sz w:val="28"/>
          <w:szCs w:val="28"/>
          <w:highlight w:val="yellow"/>
        </w:rPr>
      </w:pPr>
    </w:p>
    <w:p w14:paraId="776F6B6E" w14:textId="232A71E2" w:rsidR="00F61515" w:rsidRDefault="00F61515" w:rsidP="00B9738C">
      <w:pPr>
        <w:pStyle w:val="HTMLiepriekformattais"/>
        <w:shd w:val="clear" w:color="auto" w:fill="FFFFFF"/>
        <w:ind w:firstLine="426"/>
        <w:jc w:val="both"/>
        <w:rPr>
          <w:rFonts w:ascii="Times New Roman" w:hAnsi="Times New Roman" w:cs="Times New Roman"/>
          <w:sz w:val="28"/>
          <w:szCs w:val="28"/>
        </w:rPr>
      </w:pPr>
      <w:r>
        <w:rPr>
          <w:rFonts w:ascii="Times New Roman" w:hAnsi="Times New Roman" w:cs="Times New Roman"/>
          <w:sz w:val="28"/>
          <w:szCs w:val="28"/>
        </w:rPr>
        <w:t>Galvenā informācijas aktivitāte, kas pl</w:t>
      </w:r>
      <w:r w:rsidR="00415506">
        <w:rPr>
          <w:rFonts w:ascii="Times New Roman" w:hAnsi="Times New Roman" w:cs="Times New Roman"/>
          <w:sz w:val="28"/>
          <w:szCs w:val="28"/>
        </w:rPr>
        <w:t>ānota P</w:t>
      </w:r>
      <w:r>
        <w:rPr>
          <w:rFonts w:ascii="Times New Roman" w:hAnsi="Times New Roman" w:cs="Times New Roman"/>
          <w:sz w:val="28"/>
          <w:szCs w:val="28"/>
        </w:rPr>
        <w:t>rojekta ietvaros –</w:t>
      </w:r>
      <w:r w:rsidR="00415506">
        <w:rPr>
          <w:rFonts w:ascii="Times New Roman" w:hAnsi="Times New Roman" w:cs="Times New Roman"/>
          <w:sz w:val="28"/>
          <w:szCs w:val="28"/>
        </w:rPr>
        <w:t xml:space="preserve"> </w:t>
      </w:r>
      <w:r>
        <w:rPr>
          <w:rFonts w:ascii="Times New Roman" w:hAnsi="Times New Roman" w:cs="Times New Roman"/>
          <w:sz w:val="28"/>
          <w:szCs w:val="28"/>
        </w:rPr>
        <w:t xml:space="preserve">gala konference </w:t>
      </w:r>
      <w:r w:rsidR="00415506">
        <w:rPr>
          <w:rFonts w:ascii="Times New Roman" w:hAnsi="Times New Roman" w:cs="Times New Roman"/>
          <w:sz w:val="28"/>
          <w:szCs w:val="28"/>
        </w:rPr>
        <w:t>–</w:t>
      </w:r>
      <w:r>
        <w:rPr>
          <w:rFonts w:ascii="Times New Roman" w:hAnsi="Times New Roman" w:cs="Times New Roman"/>
          <w:sz w:val="28"/>
          <w:szCs w:val="28"/>
        </w:rPr>
        <w:t xml:space="preserve"> tiks</w:t>
      </w:r>
      <w:r w:rsidR="00415506">
        <w:rPr>
          <w:rFonts w:ascii="Times New Roman" w:hAnsi="Times New Roman" w:cs="Times New Roman"/>
          <w:sz w:val="28"/>
          <w:szCs w:val="28"/>
        </w:rPr>
        <w:t xml:space="preserve"> </w:t>
      </w:r>
      <w:r>
        <w:rPr>
          <w:rFonts w:ascii="Times New Roman" w:hAnsi="Times New Roman" w:cs="Times New Roman"/>
          <w:sz w:val="28"/>
          <w:szCs w:val="28"/>
        </w:rPr>
        <w:t>organiz</w:t>
      </w:r>
      <w:r w:rsidR="00415506">
        <w:rPr>
          <w:rFonts w:ascii="Times New Roman" w:hAnsi="Times New Roman" w:cs="Times New Roman"/>
          <w:sz w:val="28"/>
          <w:szCs w:val="28"/>
        </w:rPr>
        <w:t>ēta P</w:t>
      </w:r>
      <w:r>
        <w:rPr>
          <w:rFonts w:ascii="Times New Roman" w:hAnsi="Times New Roman" w:cs="Times New Roman"/>
          <w:sz w:val="28"/>
          <w:szCs w:val="28"/>
        </w:rPr>
        <w:t>rojekta beigās. Tā tiks rīkota, lai informētu par sasniegtajiem rezultātiem un atspogu</w:t>
      </w:r>
      <w:r w:rsidR="00415506">
        <w:rPr>
          <w:rFonts w:ascii="Times New Roman" w:hAnsi="Times New Roman" w:cs="Times New Roman"/>
          <w:sz w:val="28"/>
          <w:szCs w:val="28"/>
        </w:rPr>
        <w:t>ļotu P</w:t>
      </w:r>
      <w:r>
        <w:rPr>
          <w:rFonts w:ascii="Times New Roman" w:hAnsi="Times New Roman" w:cs="Times New Roman"/>
          <w:sz w:val="28"/>
          <w:szCs w:val="28"/>
        </w:rPr>
        <w:t xml:space="preserve">rojekta ietekmi uz atbalstītajām jomām. Preses </w:t>
      </w:r>
      <w:r w:rsidR="00E40452">
        <w:rPr>
          <w:rFonts w:ascii="Times New Roman" w:hAnsi="Times New Roman" w:cs="Times New Roman"/>
          <w:sz w:val="28"/>
          <w:szCs w:val="28"/>
        </w:rPr>
        <w:t xml:space="preserve">konferences </w:t>
      </w:r>
      <w:r>
        <w:rPr>
          <w:rFonts w:ascii="Times New Roman" w:hAnsi="Times New Roman" w:cs="Times New Roman"/>
          <w:sz w:val="28"/>
          <w:szCs w:val="28"/>
        </w:rPr>
        <w:t>tiks organizēt</w:t>
      </w:r>
      <w:r w:rsidR="00E40452">
        <w:rPr>
          <w:rFonts w:ascii="Times New Roman" w:hAnsi="Times New Roman" w:cs="Times New Roman"/>
          <w:sz w:val="28"/>
          <w:szCs w:val="28"/>
        </w:rPr>
        <w:t>as</w:t>
      </w:r>
      <w:r>
        <w:rPr>
          <w:rFonts w:ascii="Times New Roman" w:hAnsi="Times New Roman" w:cs="Times New Roman"/>
          <w:sz w:val="28"/>
          <w:szCs w:val="28"/>
        </w:rPr>
        <w:t xml:space="preserve"> atkarībā no situācijas ar nolūku informēt sabiedrību par Projekta īstenošanu un sasniegtajiem rezultātiem. Proje</w:t>
      </w:r>
      <w:r w:rsidR="00030F37">
        <w:rPr>
          <w:rFonts w:ascii="Times New Roman" w:hAnsi="Times New Roman" w:cs="Times New Roman"/>
          <w:sz w:val="28"/>
          <w:szCs w:val="28"/>
        </w:rPr>
        <w:t>kta komanda piedalīsies arī visā</w:t>
      </w:r>
      <w:r>
        <w:rPr>
          <w:rFonts w:ascii="Times New Roman" w:hAnsi="Times New Roman" w:cs="Times New Roman"/>
          <w:sz w:val="28"/>
          <w:szCs w:val="28"/>
        </w:rPr>
        <w:t xml:space="preserve">s Iekšlietu ministrijas organizētajās EEZ finanšu </w:t>
      </w:r>
      <w:r w:rsidR="00A474A1">
        <w:rPr>
          <w:rFonts w:ascii="Times New Roman" w:hAnsi="Times New Roman" w:cs="Times New Roman"/>
          <w:sz w:val="28"/>
          <w:szCs w:val="28"/>
        </w:rPr>
        <w:t>instrument</w:t>
      </w:r>
      <w:r>
        <w:rPr>
          <w:rFonts w:ascii="Times New Roman" w:hAnsi="Times New Roman" w:cs="Times New Roman"/>
          <w:sz w:val="28"/>
          <w:szCs w:val="28"/>
        </w:rPr>
        <w:t xml:space="preserve">a </w:t>
      </w:r>
      <w:r w:rsidR="00415506">
        <w:rPr>
          <w:rFonts w:ascii="Times New Roman" w:hAnsi="Times New Roman" w:cs="Times New Roman"/>
          <w:sz w:val="28"/>
          <w:szCs w:val="28"/>
        </w:rPr>
        <w:t>P</w:t>
      </w:r>
      <w:r>
        <w:rPr>
          <w:rFonts w:ascii="Times New Roman" w:hAnsi="Times New Roman" w:cs="Times New Roman"/>
          <w:sz w:val="28"/>
          <w:szCs w:val="28"/>
        </w:rPr>
        <w:t>rojekta aktivitātēs un informēs par sasniegtajiem rezultātiem.</w:t>
      </w:r>
    </w:p>
    <w:p w14:paraId="72F62C58" w14:textId="77777777" w:rsidR="002F4994" w:rsidRPr="00F32102" w:rsidRDefault="002F4994" w:rsidP="005D0E27">
      <w:pPr>
        <w:rPr>
          <w:rStyle w:val="Izsmalcintaatsauce"/>
          <w:b/>
          <w:sz w:val="28"/>
          <w:szCs w:val="28"/>
        </w:rPr>
      </w:pPr>
    </w:p>
    <w:p w14:paraId="2A6D5D53" w14:textId="1096EBE9" w:rsidR="00995992" w:rsidRPr="0013202E" w:rsidRDefault="00B1617B" w:rsidP="00995992">
      <w:pPr>
        <w:pStyle w:val="Sarakstarindkopa"/>
        <w:numPr>
          <w:ilvl w:val="0"/>
          <w:numId w:val="3"/>
        </w:numPr>
        <w:rPr>
          <w:b/>
          <w:smallCaps/>
          <w:color w:val="5A5A5A" w:themeColor="text1" w:themeTint="A5"/>
          <w:sz w:val="28"/>
          <w:szCs w:val="28"/>
        </w:rPr>
      </w:pPr>
      <w:r>
        <w:rPr>
          <w:rStyle w:val="Izsmalcintaatsauce"/>
          <w:b/>
          <w:sz w:val="28"/>
          <w:szCs w:val="28"/>
        </w:rPr>
        <w:t>Mediji</w:t>
      </w:r>
    </w:p>
    <w:p w14:paraId="22B7235B" w14:textId="400F0636" w:rsidR="00995992" w:rsidRPr="00F32102" w:rsidRDefault="00B1617B" w:rsidP="00A77EA3">
      <w:pPr>
        <w:ind w:firstLine="360"/>
        <w:rPr>
          <w:sz w:val="28"/>
          <w:szCs w:val="28"/>
        </w:rPr>
      </w:pPr>
      <w:r>
        <w:rPr>
          <w:sz w:val="28"/>
          <w:szCs w:val="28"/>
        </w:rPr>
        <w:t>Ziņu aģentūras, televīzija un radio, reģionālie mediji – saskaņā ar</w:t>
      </w:r>
      <w:r w:rsidR="00415506">
        <w:rPr>
          <w:sz w:val="28"/>
          <w:szCs w:val="28"/>
        </w:rPr>
        <w:t xml:space="preserve"> P</w:t>
      </w:r>
      <w:r>
        <w:rPr>
          <w:sz w:val="28"/>
          <w:szCs w:val="28"/>
        </w:rPr>
        <w:t>rojekta īstenošanas</w:t>
      </w:r>
      <w:r w:rsidR="00E40452">
        <w:rPr>
          <w:sz w:val="28"/>
          <w:szCs w:val="28"/>
        </w:rPr>
        <w:t xml:space="preserve"> teritoriālo pārvaldību.</w:t>
      </w:r>
    </w:p>
    <w:p w14:paraId="66D41E17" w14:textId="77777777" w:rsidR="00995992" w:rsidRPr="00F32102" w:rsidRDefault="00995992" w:rsidP="00995992">
      <w:pPr>
        <w:rPr>
          <w:rStyle w:val="Izsmalcintaatsauce"/>
          <w:b/>
          <w:sz w:val="28"/>
          <w:szCs w:val="28"/>
        </w:rPr>
      </w:pPr>
    </w:p>
    <w:p w14:paraId="1951BC48" w14:textId="79C32897" w:rsidR="00A80528" w:rsidRPr="0013202E" w:rsidRDefault="004078BD" w:rsidP="00CA2352">
      <w:pPr>
        <w:pStyle w:val="Sarakstarindkopa"/>
        <w:numPr>
          <w:ilvl w:val="0"/>
          <w:numId w:val="3"/>
        </w:numPr>
        <w:rPr>
          <w:b/>
          <w:smallCaps/>
          <w:color w:val="5A5A5A" w:themeColor="text1" w:themeTint="A5"/>
          <w:sz w:val="28"/>
          <w:szCs w:val="28"/>
        </w:rPr>
      </w:pPr>
      <w:r>
        <w:rPr>
          <w:rStyle w:val="Izsmalcintaatsauce"/>
          <w:b/>
          <w:sz w:val="28"/>
          <w:szCs w:val="28"/>
        </w:rPr>
        <w:t xml:space="preserve"> </w:t>
      </w:r>
      <w:r w:rsidR="0099451F" w:rsidRPr="00F32102">
        <w:rPr>
          <w:rStyle w:val="Izsmalcintaatsauce"/>
          <w:b/>
          <w:sz w:val="28"/>
          <w:szCs w:val="28"/>
        </w:rPr>
        <w:t>Zīmola atpazīstamības veicināšana</w:t>
      </w:r>
    </w:p>
    <w:p w14:paraId="6FB0C43C" w14:textId="24087B08" w:rsidR="009334EA" w:rsidRPr="00F32102" w:rsidRDefault="00404593" w:rsidP="00B67A97">
      <w:pPr>
        <w:pStyle w:val="HTMLiepriekformattais"/>
        <w:shd w:val="clear" w:color="auto" w:fill="FFFFFF"/>
        <w:ind w:firstLine="284"/>
        <w:jc w:val="both"/>
        <w:rPr>
          <w:rFonts w:ascii="Times New Roman" w:hAnsi="Times New Roman" w:cs="Times New Roman"/>
          <w:color w:val="212121"/>
          <w:sz w:val="28"/>
          <w:szCs w:val="28"/>
        </w:rPr>
      </w:pPr>
      <w:r>
        <w:rPr>
          <w:rFonts w:ascii="Times New Roman" w:hAnsi="Times New Roman" w:cs="Times New Roman"/>
          <w:sz w:val="28"/>
          <w:szCs w:val="28"/>
        </w:rPr>
        <w:t>Valsts policija</w:t>
      </w:r>
      <w:r w:rsidR="0099451F" w:rsidRPr="00F32102">
        <w:rPr>
          <w:rFonts w:ascii="Times New Roman" w:hAnsi="Times New Roman" w:cs="Times New Roman"/>
          <w:sz w:val="28"/>
          <w:szCs w:val="28"/>
        </w:rPr>
        <w:t xml:space="preserve"> saskaņā ar Granta līgumu </w:t>
      </w:r>
      <w:r w:rsidR="005E3BC9" w:rsidRPr="00F32102">
        <w:rPr>
          <w:rFonts w:ascii="Times New Roman" w:hAnsi="Times New Roman" w:cs="Times New Roman"/>
          <w:sz w:val="28"/>
          <w:szCs w:val="28"/>
        </w:rPr>
        <w:t>sagatavos ziņojumus par novērotajām publicitātes darbībām un publicitātes prasībām. Ta</w:t>
      </w:r>
      <w:r w:rsidR="00A2191E">
        <w:rPr>
          <w:rFonts w:ascii="Times New Roman" w:hAnsi="Times New Roman" w:cs="Times New Roman"/>
          <w:sz w:val="28"/>
          <w:szCs w:val="28"/>
        </w:rPr>
        <w:t>jā pašā laikā,</w:t>
      </w:r>
      <w:r w:rsidR="005E3BC9" w:rsidRPr="00F32102">
        <w:rPr>
          <w:rFonts w:ascii="Times New Roman" w:hAnsi="Times New Roman" w:cs="Times New Roman"/>
          <w:sz w:val="28"/>
          <w:szCs w:val="28"/>
        </w:rPr>
        <w:t xml:space="preserve"> </w:t>
      </w:r>
      <w:r w:rsidR="00FD7459">
        <w:rPr>
          <w:rFonts w:ascii="Times New Roman" w:hAnsi="Times New Roman" w:cs="Times New Roman"/>
          <w:color w:val="212121"/>
          <w:sz w:val="28"/>
          <w:szCs w:val="28"/>
        </w:rPr>
        <w:t>Valsts policijai</w:t>
      </w:r>
      <w:r w:rsidR="00A2191E" w:rsidRPr="00F66B42">
        <w:rPr>
          <w:rFonts w:ascii="Times New Roman" w:hAnsi="Times New Roman" w:cs="Times New Roman"/>
          <w:color w:val="212121"/>
          <w:sz w:val="28"/>
          <w:szCs w:val="28"/>
        </w:rPr>
        <w:t xml:space="preserve"> tiks sniegti ieteikumi par zīmola popularizēšanu</w:t>
      </w:r>
      <w:r w:rsidR="00A2191E">
        <w:rPr>
          <w:rFonts w:ascii="Times New Roman" w:hAnsi="Times New Roman" w:cs="Times New Roman"/>
          <w:color w:val="212121"/>
          <w:sz w:val="28"/>
          <w:szCs w:val="28"/>
        </w:rPr>
        <w:t xml:space="preserve">. </w:t>
      </w:r>
    </w:p>
    <w:p w14:paraId="6B6526D5" w14:textId="77777777" w:rsidR="00A80528" w:rsidRPr="00F32102" w:rsidRDefault="00A80528" w:rsidP="00B67A97">
      <w:pPr>
        <w:ind w:firstLine="426"/>
        <w:rPr>
          <w:sz w:val="28"/>
          <w:szCs w:val="28"/>
        </w:rPr>
      </w:pPr>
    </w:p>
    <w:p w14:paraId="411340E8" w14:textId="071A44EC" w:rsidR="000862DC" w:rsidRDefault="000862DC" w:rsidP="00B67A97">
      <w:pPr>
        <w:pStyle w:val="HTMLiepriekformattais"/>
        <w:shd w:val="clear" w:color="auto" w:fill="FFFFFF"/>
        <w:ind w:firstLine="426"/>
        <w:jc w:val="both"/>
        <w:rPr>
          <w:rFonts w:ascii="Times New Roman" w:hAnsi="Times New Roman" w:cs="Times New Roman"/>
          <w:color w:val="212121"/>
          <w:sz w:val="28"/>
          <w:szCs w:val="28"/>
        </w:rPr>
      </w:pPr>
      <w:r w:rsidRPr="00F32102">
        <w:rPr>
          <w:rFonts w:ascii="Times New Roman" w:hAnsi="Times New Roman" w:cs="Times New Roman"/>
          <w:color w:val="212121"/>
          <w:sz w:val="28"/>
          <w:szCs w:val="28"/>
        </w:rPr>
        <w:t>Valsts policija nodrošinās, ka tiek ievērotas EEZ publicitātes un vizuālās identitātes prasības, īstenojot šādas aktivitātes:</w:t>
      </w:r>
    </w:p>
    <w:p w14:paraId="15D2C85C" w14:textId="77777777" w:rsidR="00030F37" w:rsidRPr="00F32102" w:rsidRDefault="00030F37" w:rsidP="00B67A97">
      <w:pPr>
        <w:pStyle w:val="HTMLiepriekformattais"/>
        <w:shd w:val="clear" w:color="auto" w:fill="FFFFFF"/>
        <w:ind w:firstLine="426"/>
        <w:jc w:val="both"/>
        <w:rPr>
          <w:rFonts w:ascii="Times New Roman" w:hAnsi="Times New Roman" w:cs="Times New Roman"/>
          <w:color w:val="212121"/>
          <w:sz w:val="28"/>
          <w:szCs w:val="28"/>
        </w:rPr>
      </w:pPr>
    </w:p>
    <w:p w14:paraId="7D3CECFA" w14:textId="27BCBC30" w:rsidR="00A80528" w:rsidRPr="00F32102" w:rsidRDefault="000862DC" w:rsidP="00B67A97">
      <w:pPr>
        <w:pStyle w:val="Sarakstarindkopa"/>
        <w:numPr>
          <w:ilvl w:val="0"/>
          <w:numId w:val="11"/>
        </w:numPr>
        <w:rPr>
          <w:sz w:val="28"/>
          <w:szCs w:val="28"/>
        </w:rPr>
      </w:pPr>
      <w:r w:rsidRPr="00F32102">
        <w:rPr>
          <w:sz w:val="28"/>
          <w:szCs w:val="28"/>
        </w:rPr>
        <w:t>Preses relīzes</w:t>
      </w:r>
      <w:r w:rsidR="00A80528" w:rsidRPr="00F32102">
        <w:rPr>
          <w:sz w:val="28"/>
          <w:szCs w:val="28"/>
        </w:rPr>
        <w:t>;</w:t>
      </w:r>
    </w:p>
    <w:p w14:paraId="0C70A084" w14:textId="6FC7DBB0" w:rsidR="00CE0F89" w:rsidRPr="00F32102" w:rsidRDefault="000862DC" w:rsidP="00B67A97">
      <w:pPr>
        <w:pStyle w:val="Sarakstarindkopa"/>
        <w:numPr>
          <w:ilvl w:val="0"/>
          <w:numId w:val="11"/>
        </w:numPr>
        <w:rPr>
          <w:sz w:val="28"/>
          <w:szCs w:val="28"/>
        </w:rPr>
      </w:pPr>
      <w:r w:rsidRPr="00F32102">
        <w:rPr>
          <w:sz w:val="28"/>
          <w:szCs w:val="28"/>
        </w:rPr>
        <w:t>Pre</w:t>
      </w:r>
      <w:r w:rsidR="004078BD">
        <w:rPr>
          <w:sz w:val="28"/>
          <w:szCs w:val="28"/>
        </w:rPr>
        <w:t>s</w:t>
      </w:r>
      <w:r w:rsidRPr="00F32102">
        <w:rPr>
          <w:sz w:val="28"/>
          <w:szCs w:val="28"/>
        </w:rPr>
        <w:t xml:space="preserve">es </w:t>
      </w:r>
      <w:r w:rsidR="004078BD">
        <w:rPr>
          <w:sz w:val="28"/>
          <w:szCs w:val="28"/>
        </w:rPr>
        <w:t>konferences</w:t>
      </w:r>
      <w:r w:rsidR="00CE0F89" w:rsidRPr="00F32102">
        <w:rPr>
          <w:sz w:val="28"/>
          <w:szCs w:val="28"/>
        </w:rPr>
        <w:t>;</w:t>
      </w:r>
    </w:p>
    <w:p w14:paraId="255C3B0B" w14:textId="1B9E82F2" w:rsidR="00A80528" w:rsidRPr="00F32102" w:rsidRDefault="000862DC" w:rsidP="00B67A97">
      <w:pPr>
        <w:pStyle w:val="Sarakstarindkopa"/>
        <w:numPr>
          <w:ilvl w:val="0"/>
          <w:numId w:val="11"/>
        </w:numPr>
        <w:rPr>
          <w:sz w:val="28"/>
          <w:szCs w:val="28"/>
        </w:rPr>
      </w:pPr>
      <w:r w:rsidRPr="00F32102">
        <w:rPr>
          <w:sz w:val="28"/>
          <w:szCs w:val="28"/>
        </w:rPr>
        <w:t>Apmācības un apmācību materiāli</w:t>
      </w:r>
      <w:r w:rsidR="00A80528" w:rsidRPr="00F32102">
        <w:rPr>
          <w:sz w:val="28"/>
          <w:szCs w:val="28"/>
        </w:rPr>
        <w:t>;</w:t>
      </w:r>
    </w:p>
    <w:p w14:paraId="5E51D129" w14:textId="66BF9CC3" w:rsidR="003F27E4" w:rsidRPr="00F32102" w:rsidRDefault="000862DC" w:rsidP="00B67A97">
      <w:pPr>
        <w:pStyle w:val="Sarakstarindkopa"/>
        <w:numPr>
          <w:ilvl w:val="0"/>
          <w:numId w:val="11"/>
        </w:numPr>
        <w:rPr>
          <w:sz w:val="28"/>
          <w:szCs w:val="28"/>
        </w:rPr>
      </w:pPr>
      <w:r w:rsidRPr="00F32102">
        <w:rPr>
          <w:sz w:val="28"/>
          <w:szCs w:val="28"/>
        </w:rPr>
        <w:t>Projekta gala konference</w:t>
      </w:r>
      <w:r w:rsidR="007E424D" w:rsidRPr="00F32102">
        <w:rPr>
          <w:sz w:val="28"/>
          <w:szCs w:val="28"/>
        </w:rPr>
        <w:t>;</w:t>
      </w:r>
    </w:p>
    <w:p w14:paraId="0DA46FC1" w14:textId="7729C6DF" w:rsidR="005D7DCF" w:rsidRPr="00F32102" w:rsidRDefault="005D7DCF" w:rsidP="00B67A97">
      <w:pPr>
        <w:pStyle w:val="Sarakstarindkopa"/>
        <w:numPr>
          <w:ilvl w:val="0"/>
          <w:numId w:val="11"/>
        </w:numPr>
        <w:rPr>
          <w:sz w:val="28"/>
          <w:szCs w:val="28"/>
        </w:rPr>
      </w:pPr>
      <w:r w:rsidRPr="00F32102">
        <w:rPr>
          <w:sz w:val="28"/>
          <w:szCs w:val="28"/>
        </w:rPr>
        <w:t>Informācijas par atbilstību publicitātes un vizuālās identitātes prasībām ievietošana tīmekļa vietnē;</w:t>
      </w:r>
    </w:p>
    <w:p w14:paraId="78B4057B" w14:textId="526B3131" w:rsidR="00A80528" w:rsidRPr="00F32102" w:rsidRDefault="005D7DCF" w:rsidP="00B67A97">
      <w:pPr>
        <w:pStyle w:val="Sarakstarindkopa"/>
        <w:numPr>
          <w:ilvl w:val="0"/>
          <w:numId w:val="11"/>
        </w:numPr>
        <w:rPr>
          <w:sz w:val="28"/>
          <w:szCs w:val="28"/>
        </w:rPr>
      </w:pPr>
      <w:r w:rsidRPr="00F32102">
        <w:rPr>
          <w:sz w:val="28"/>
          <w:szCs w:val="28"/>
        </w:rPr>
        <w:t>Publikācijas masu medijos</w:t>
      </w:r>
      <w:r w:rsidR="00CE0F89" w:rsidRPr="00F32102">
        <w:rPr>
          <w:sz w:val="28"/>
          <w:szCs w:val="28"/>
        </w:rPr>
        <w:t>;</w:t>
      </w:r>
    </w:p>
    <w:p w14:paraId="434D1E2C" w14:textId="4113035F" w:rsidR="005A3864" w:rsidRPr="00F32102" w:rsidRDefault="005D7DCF" w:rsidP="002217D2">
      <w:pPr>
        <w:pStyle w:val="Sarakstarindkopa"/>
        <w:numPr>
          <w:ilvl w:val="0"/>
          <w:numId w:val="11"/>
        </w:numPr>
        <w:rPr>
          <w:sz w:val="28"/>
          <w:szCs w:val="28"/>
        </w:rPr>
      </w:pPr>
      <w:r w:rsidRPr="00F32102">
        <w:rPr>
          <w:sz w:val="28"/>
          <w:szCs w:val="28"/>
        </w:rPr>
        <w:t>Komunikācija sociālajos medijos</w:t>
      </w:r>
      <w:r w:rsidR="005A3864" w:rsidRPr="00F32102">
        <w:rPr>
          <w:sz w:val="28"/>
          <w:szCs w:val="28"/>
        </w:rPr>
        <w:t xml:space="preserve"> </w:t>
      </w:r>
    </w:p>
    <w:p w14:paraId="07DFBA40" w14:textId="4593E40A" w:rsidR="00A80528" w:rsidRPr="0013202E" w:rsidRDefault="008A38F3" w:rsidP="0013202E">
      <w:pPr>
        <w:pStyle w:val="Sarakstarindkopa"/>
        <w:rPr>
          <w:rStyle w:val="Izsmalcintaatsauce"/>
          <w:smallCaps w:val="0"/>
          <w:color w:val="auto"/>
          <w:sz w:val="28"/>
          <w:szCs w:val="28"/>
        </w:rPr>
      </w:pPr>
      <w:r w:rsidRPr="00F32102">
        <w:rPr>
          <w:sz w:val="28"/>
          <w:szCs w:val="28"/>
        </w:rPr>
        <w:t>(</w:t>
      </w:r>
      <w:hyperlink r:id="rId9" w:history="1">
        <w:r w:rsidR="00936B28" w:rsidRPr="001A749A">
          <w:rPr>
            <w:rStyle w:val="Hipersaite"/>
            <w:sz w:val="28"/>
            <w:szCs w:val="28"/>
          </w:rPr>
          <w:t>https://www.facebook.com/EEANorwayGrantsLatvia</w:t>
        </w:r>
      </w:hyperlink>
      <w:r w:rsidR="00936B28">
        <w:rPr>
          <w:sz w:val="28"/>
          <w:szCs w:val="28"/>
        </w:rPr>
        <w:t xml:space="preserve"> vai Valsts policijas Facebook konts</w:t>
      </w:r>
      <w:r w:rsidRPr="00F32102">
        <w:rPr>
          <w:sz w:val="28"/>
          <w:szCs w:val="28"/>
        </w:rPr>
        <w:t>)</w:t>
      </w:r>
      <w:r w:rsidR="00FD7459">
        <w:rPr>
          <w:sz w:val="28"/>
          <w:szCs w:val="28"/>
        </w:rPr>
        <w:t>.</w:t>
      </w:r>
    </w:p>
    <w:p w14:paraId="2CF8DDDA" w14:textId="77777777" w:rsidR="00A457A4" w:rsidRPr="00F32102" w:rsidRDefault="00A457A4" w:rsidP="00CA2352">
      <w:pPr>
        <w:rPr>
          <w:rStyle w:val="Izsmalcintaatsauce"/>
          <w:b/>
          <w:sz w:val="28"/>
          <w:szCs w:val="28"/>
        </w:rPr>
      </w:pPr>
    </w:p>
    <w:p w14:paraId="27156146" w14:textId="0459ADA3" w:rsidR="00CA256E" w:rsidRPr="0013202E" w:rsidRDefault="004078BD" w:rsidP="0013202E">
      <w:pPr>
        <w:pStyle w:val="Sarakstarindkopa"/>
        <w:numPr>
          <w:ilvl w:val="0"/>
          <w:numId w:val="3"/>
        </w:numPr>
        <w:rPr>
          <w:b/>
          <w:smallCaps/>
          <w:color w:val="5A5A5A" w:themeColor="text1" w:themeTint="A5"/>
          <w:sz w:val="28"/>
          <w:szCs w:val="28"/>
        </w:rPr>
      </w:pPr>
      <w:r>
        <w:rPr>
          <w:rStyle w:val="Izsmalcintaatsauce"/>
          <w:b/>
          <w:sz w:val="28"/>
          <w:szCs w:val="28"/>
        </w:rPr>
        <w:t xml:space="preserve"> Termiņi </w:t>
      </w:r>
    </w:p>
    <w:p w14:paraId="7A418E45" w14:textId="66BBDEFE" w:rsidR="00CA256E" w:rsidRPr="00F32102" w:rsidRDefault="0099451F" w:rsidP="00CA256E">
      <w:pPr>
        <w:pStyle w:val="Sarakstarindkopa"/>
        <w:rPr>
          <w:rStyle w:val="Izsmalcintaatsauce"/>
          <w:b/>
          <w:sz w:val="28"/>
          <w:szCs w:val="28"/>
        </w:rPr>
      </w:pPr>
      <w:r w:rsidRPr="00F32102">
        <w:rPr>
          <w:sz w:val="28"/>
          <w:szCs w:val="28"/>
        </w:rPr>
        <w:t>Skatīt 1.pielikumu</w:t>
      </w:r>
      <w:r w:rsidR="00CA256E" w:rsidRPr="00F32102">
        <w:rPr>
          <w:sz w:val="28"/>
          <w:szCs w:val="28"/>
        </w:rPr>
        <w:t>.</w:t>
      </w:r>
    </w:p>
    <w:p w14:paraId="3FFBF716" w14:textId="77777777" w:rsidR="00757A00" w:rsidRPr="00F32102" w:rsidRDefault="00757A00" w:rsidP="00CA256E">
      <w:pPr>
        <w:pStyle w:val="Sarakstarindkopa"/>
        <w:rPr>
          <w:rStyle w:val="Izsmalcintaatsauce"/>
          <w:b/>
          <w:sz w:val="28"/>
          <w:szCs w:val="28"/>
        </w:rPr>
      </w:pPr>
    </w:p>
    <w:p w14:paraId="5E56B877" w14:textId="6BD309CF" w:rsidR="003E25E5" w:rsidRPr="0013202E" w:rsidRDefault="004078BD" w:rsidP="0013202E">
      <w:pPr>
        <w:pStyle w:val="Sarakstarindkopa"/>
        <w:numPr>
          <w:ilvl w:val="0"/>
          <w:numId w:val="3"/>
        </w:numPr>
        <w:rPr>
          <w:rStyle w:val="Izsmalcintaatsauce"/>
          <w:b/>
          <w:sz w:val="28"/>
          <w:szCs w:val="28"/>
        </w:rPr>
      </w:pPr>
      <w:r>
        <w:rPr>
          <w:rStyle w:val="Izsmalcintaatsauce"/>
          <w:b/>
          <w:sz w:val="28"/>
          <w:szCs w:val="28"/>
        </w:rPr>
        <w:t xml:space="preserve"> </w:t>
      </w:r>
      <w:r w:rsidR="005A0733" w:rsidRPr="00F32102">
        <w:rPr>
          <w:rStyle w:val="Izsmalcintaatsauce"/>
          <w:b/>
          <w:sz w:val="28"/>
          <w:szCs w:val="28"/>
        </w:rPr>
        <w:t>Rezultātu izvērtēšana</w:t>
      </w:r>
    </w:p>
    <w:p w14:paraId="0DB8AC3D" w14:textId="3AA6FB67" w:rsidR="005A0733" w:rsidRPr="00F32102" w:rsidRDefault="005A0733" w:rsidP="009A289B">
      <w:pPr>
        <w:ind w:firstLine="360"/>
        <w:rPr>
          <w:sz w:val="28"/>
          <w:szCs w:val="28"/>
        </w:rPr>
      </w:pPr>
      <w:r w:rsidRPr="00F32102">
        <w:rPr>
          <w:sz w:val="28"/>
          <w:szCs w:val="28"/>
        </w:rPr>
        <w:t xml:space="preserve">Valsts policija </w:t>
      </w:r>
      <w:r w:rsidR="006E0792" w:rsidRPr="00F32102">
        <w:rPr>
          <w:sz w:val="28"/>
          <w:szCs w:val="28"/>
        </w:rPr>
        <w:t>apkopos</w:t>
      </w:r>
      <w:r w:rsidRPr="00F32102">
        <w:rPr>
          <w:sz w:val="28"/>
          <w:szCs w:val="28"/>
        </w:rPr>
        <w:t xml:space="preserve"> Projekta ieviešanas kvantitatīvos datus. Ir plānots ievākt un apkopot šādus datus:</w:t>
      </w:r>
    </w:p>
    <w:p w14:paraId="399C84DF" w14:textId="1501156D" w:rsidR="005A0733" w:rsidRPr="00F32102" w:rsidRDefault="00015B70" w:rsidP="005A0733">
      <w:pPr>
        <w:pStyle w:val="Sarakstarindkopa"/>
        <w:numPr>
          <w:ilvl w:val="0"/>
          <w:numId w:val="11"/>
        </w:numPr>
        <w:rPr>
          <w:sz w:val="28"/>
          <w:szCs w:val="28"/>
        </w:rPr>
      </w:pPr>
      <w:r w:rsidRPr="00F32102">
        <w:rPr>
          <w:sz w:val="28"/>
          <w:szCs w:val="28"/>
        </w:rPr>
        <w:t>Publikācijas (skaits) masu medijos, kas balstītas uz informāciju (preses relīzes, brīfingi, preses konferences), kuru nodro</w:t>
      </w:r>
      <w:r w:rsidR="007C1284">
        <w:rPr>
          <w:sz w:val="28"/>
          <w:szCs w:val="28"/>
        </w:rPr>
        <w:t>šina P</w:t>
      </w:r>
      <w:r w:rsidRPr="00F32102">
        <w:rPr>
          <w:sz w:val="28"/>
          <w:szCs w:val="28"/>
        </w:rPr>
        <w:t>rojekta</w:t>
      </w:r>
      <w:r w:rsidR="005A0733" w:rsidRPr="00F32102">
        <w:rPr>
          <w:sz w:val="28"/>
          <w:szCs w:val="28"/>
        </w:rPr>
        <w:t xml:space="preserve"> </w:t>
      </w:r>
      <w:r w:rsidR="00415506">
        <w:rPr>
          <w:sz w:val="28"/>
          <w:szCs w:val="28"/>
        </w:rPr>
        <w:t>virzītājs</w:t>
      </w:r>
      <w:r w:rsidRPr="00F32102">
        <w:rPr>
          <w:sz w:val="28"/>
          <w:szCs w:val="28"/>
        </w:rPr>
        <w:t>;</w:t>
      </w:r>
    </w:p>
    <w:p w14:paraId="0A605BC1" w14:textId="5976000C" w:rsidR="00015B70" w:rsidRPr="00F32102" w:rsidRDefault="006E0792" w:rsidP="005A0733">
      <w:pPr>
        <w:pStyle w:val="Sarakstarindkopa"/>
        <w:numPr>
          <w:ilvl w:val="0"/>
          <w:numId w:val="11"/>
        </w:numPr>
        <w:rPr>
          <w:sz w:val="28"/>
          <w:szCs w:val="28"/>
        </w:rPr>
      </w:pPr>
      <w:r w:rsidRPr="00F32102">
        <w:rPr>
          <w:sz w:val="28"/>
          <w:szCs w:val="28"/>
        </w:rPr>
        <w:t>Vizīte OECD, trūkumu analīze, mācību vizīte (pasākumu skaits, dalībnieku skaits);</w:t>
      </w:r>
    </w:p>
    <w:p w14:paraId="6D995F4A" w14:textId="369DC223" w:rsidR="006E0792" w:rsidRPr="00F32102" w:rsidRDefault="0099451F" w:rsidP="005A0733">
      <w:pPr>
        <w:pStyle w:val="Sarakstarindkopa"/>
        <w:numPr>
          <w:ilvl w:val="0"/>
          <w:numId w:val="11"/>
        </w:numPr>
        <w:rPr>
          <w:sz w:val="28"/>
          <w:szCs w:val="28"/>
        </w:rPr>
      </w:pPr>
      <w:r w:rsidRPr="00F32102">
        <w:rPr>
          <w:sz w:val="28"/>
          <w:szCs w:val="28"/>
        </w:rPr>
        <w:t>Projekta gala konference (dalībnieku skaits);</w:t>
      </w:r>
    </w:p>
    <w:p w14:paraId="5D2D83B7" w14:textId="3279900E" w:rsidR="0099451F" w:rsidRPr="00F32102" w:rsidRDefault="0099451F" w:rsidP="005A0733">
      <w:pPr>
        <w:pStyle w:val="Sarakstarindkopa"/>
        <w:numPr>
          <w:ilvl w:val="0"/>
          <w:numId w:val="11"/>
        </w:numPr>
        <w:rPr>
          <w:sz w:val="28"/>
          <w:szCs w:val="28"/>
        </w:rPr>
      </w:pPr>
      <w:r w:rsidRPr="00F32102">
        <w:rPr>
          <w:sz w:val="28"/>
          <w:szCs w:val="28"/>
        </w:rPr>
        <w:t xml:space="preserve">Tīmekļa vietnes apmeklētāju skaits (sadaļa par EEZ finanšu </w:t>
      </w:r>
      <w:r w:rsidR="00A474A1">
        <w:rPr>
          <w:sz w:val="28"/>
          <w:szCs w:val="28"/>
        </w:rPr>
        <w:t>instrument</w:t>
      </w:r>
      <w:r w:rsidRPr="00F32102">
        <w:rPr>
          <w:sz w:val="28"/>
          <w:szCs w:val="28"/>
        </w:rPr>
        <w:t>u);</w:t>
      </w:r>
    </w:p>
    <w:p w14:paraId="69696F0D" w14:textId="5634280E" w:rsidR="0099451F" w:rsidRPr="00F32102" w:rsidRDefault="0099451F" w:rsidP="005A0733">
      <w:pPr>
        <w:pStyle w:val="Sarakstarindkopa"/>
        <w:numPr>
          <w:ilvl w:val="0"/>
          <w:numId w:val="11"/>
        </w:numPr>
        <w:rPr>
          <w:sz w:val="28"/>
          <w:szCs w:val="28"/>
        </w:rPr>
      </w:pPr>
      <w:r w:rsidRPr="00F32102">
        <w:rPr>
          <w:sz w:val="28"/>
          <w:szCs w:val="28"/>
        </w:rPr>
        <w:t>Informatīvie bukleti (izplatīto kopiju skaits).</w:t>
      </w:r>
    </w:p>
    <w:p w14:paraId="4EBEE04C" w14:textId="77777777" w:rsidR="00B67A97" w:rsidRPr="00F32102" w:rsidRDefault="00B67A97" w:rsidP="003E25E5">
      <w:pPr>
        <w:pStyle w:val="Sarakstarindkopa"/>
        <w:rPr>
          <w:rStyle w:val="Izsmalcintaatsauce"/>
          <w:b/>
          <w:sz w:val="28"/>
          <w:szCs w:val="28"/>
        </w:rPr>
      </w:pPr>
    </w:p>
    <w:p w14:paraId="6D31FFAF" w14:textId="6E143944" w:rsidR="003E25E5" w:rsidRPr="0013202E" w:rsidRDefault="005A0733" w:rsidP="00EA0280">
      <w:pPr>
        <w:pStyle w:val="Sarakstarindkopa"/>
        <w:numPr>
          <w:ilvl w:val="0"/>
          <w:numId w:val="3"/>
        </w:numPr>
        <w:rPr>
          <w:b/>
          <w:smallCaps/>
          <w:color w:val="5A5A5A" w:themeColor="text1" w:themeTint="A5"/>
          <w:sz w:val="28"/>
          <w:szCs w:val="28"/>
        </w:rPr>
      </w:pPr>
      <w:r w:rsidRPr="00F32102">
        <w:rPr>
          <w:rStyle w:val="Izsmalcintaatsauce"/>
          <w:b/>
          <w:sz w:val="28"/>
          <w:szCs w:val="28"/>
        </w:rPr>
        <w:t>Atbildīgās personas</w:t>
      </w:r>
    </w:p>
    <w:p w14:paraId="12440C7C" w14:textId="6B66FFAF" w:rsidR="00DA6416" w:rsidRPr="00DA6416" w:rsidRDefault="00DA6416" w:rsidP="00DA6416">
      <w:pPr>
        <w:ind w:firstLine="360"/>
        <w:rPr>
          <w:sz w:val="28"/>
          <w:szCs w:val="28"/>
        </w:rPr>
      </w:pPr>
      <w:r w:rsidRPr="00DA6416">
        <w:rPr>
          <w:sz w:val="28"/>
          <w:szCs w:val="28"/>
          <w:lang w:val="en-US"/>
        </w:rPr>
        <w:t>Valsts policijas Sabiedr</w:t>
      </w:r>
      <w:r>
        <w:rPr>
          <w:sz w:val="28"/>
          <w:szCs w:val="28"/>
          <w:lang w:val="en-US"/>
        </w:rPr>
        <w:t>isko attiecību nodaļas vecāk</w:t>
      </w:r>
      <w:r w:rsidR="0013202E">
        <w:rPr>
          <w:sz w:val="28"/>
          <w:szCs w:val="28"/>
          <w:lang w:val="en-US"/>
        </w:rPr>
        <w:t>ā speciāliste Krista</w:t>
      </w:r>
      <w:r w:rsidRPr="00DA6416">
        <w:rPr>
          <w:sz w:val="28"/>
          <w:szCs w:val="28"/>
          <w:lang w:val="en-US"/>
        </w:rPr>
        <w:t xml:space="preserve"> Andersone, tālr. </w:t>
      </w:r>
      <w:hyperlink r:id="rId10" w:history="1">
        <w:r w:rsidRPr="00DA6416">
          <w:rPr>
            <w:rStyle w:val="Hipersaite"/>
            <w:sz w:val="28"/>
            <w:szCs w:val="28"/>
          </w:rPr>
          <w:t>67075088</w:t>
        </w:r>
      </w:hyperlink>
      <w:r w:rsidRPr="00DA6416">
        <w:rPr>
          <w:sz w:val="28"/>
          <w:szCs w:val="28"/>
        </w:rPr>
        <w:t xml:space="preserve">, e-pasta adrese </w:t>
      </w:r>
      <w:hyperlink r:id="rId11" w:history="1">
        <w:r w:rsidRPr="00DA6416">
          <w:rPr>
            <w:rStyle w:val="Hipersaite"/>
            <w:sz w:val="28"/>
            <w:szCs w:val="28"/>
          </w:rPr>
          <w:t>krista.andersone@vp.gov.lv</w:t>
        </w:r>
      </w:hyperlink>
    </w:p>
    <w:p w14:paraId="346A3FCE" w14:textId="17E39E7E" w:rsidR="00DA6416" w:rsidRPr="00DA6416" w:rsidRDefault="00DA6416" w:rsidP="00DA6416">
      <w:r w:rsidRPr="00DA6416">
        <w:cr/>
      </w:r>
    </w:p>
    <w:p w14:paraId="69D57278" w14:textId="77777777" w:rsidR="00DA6416" w:rsidRDefault="00DA6416" w:rsidP="00E92610">
      <w:pPr>
        <w:ind w:firstLine="567"/>
        <w:rPr>
          <w:sz w:val="28"/>
          <w:szCs w:val="28"/>
          <w:lang w:val="en-US"/>
        </w:rPr>
      </w:pPr>
    </w:p>
    <w:p w14:paraId="5CF70AE0" w14:textId="32CDAF0D" w:rsidR="0073204D" w:rsidRPr="00F32102" w:rsidRDefault="0073204D" w:rsidP="000443AE">
      <w:pPr>
        <w:rPr>
          <w:b/>
          <w:sz w:val="28"/>
          <w:szCs w:val="28"/>
        </w:rPr>
      </w:pPr>
    </w:p>
    <w:p w14:paraId="123643DE" w14:textId="48D8D9E8" w:rsidR="006D048E" w:rsidRPr="00F32102" w:rsidRDefault="006D048E" w:rsidP="007E424D">
      <w:pPr>
        <w:rPr>
          <w:sz w:val="28"/>
          <w:szCs w:val="28"/>
        </w:rPr>
      </w:pPr>
    </w:p>
    <w:p w14:paraId="26951113" w14:textId="2E445F50" w:rsidR="003E25E5" w:rsidRPr="00F32102" w:rsidRDefault="003E25E5" w:rsidP="000443AE">
      <w:pPr>
        <w:ind w:firstLine="720"/>
        <w:rPr>
          <w:sz w:val="28"/>
          <w:szCs w:val="28"/>
        </w:rPr>
      </w:pPr>
    </w:p>
    <w:p w14:paraId="3FBCD1A8" w14:textId="77777777" w:rsidR="00FC423E" w:rsidRPr="00F32102" w:rsidRDefault="00FC423E" w:rsidP="00FC423E">
      <w:pPr>
        <w:rPr>
          <w:rStyle w:val="Izsmalcintaatsauce"/>
          <w:sz w:val="28"/>
          <w:szCs w:val="28"/>
        </w:rPr>
      </w:pPr>
    </w:p>
    <w:p w14:paraId="49C3E602" w14:textId="77777777" w:rsidR="00FC423E" w:rsidRPr="00F32102" w:rsidRDefault="00FC423E" w:rsidP="00FC423E">
      <w:pPr>
        <w:rPr>
          <w:rStyle w:val="Izsmalcintaatsauce"/>
          <w:sz w:val="28"/>
          <w:szCs w:val="28"/>
        </w:rPr>
      </w:pPr>
    </w:p>
    <w:p w14:paraId="7B5BBB9B" w14:textId="77777777" w:rsidR="00FC423E" w:rsidRPr="00F32102" w:rsidRDefault="00FC423E" w:rsidP="00FC423E">
      <w:pPr>
        <w:rPr>
          <w:rStyle w:val="Izsmalcintaatsauce"/>
          <w:sz w:val="28"/>
          <w:szCs w:val="28"/>
        </w:rPr>
      </w:pPr>
    </w:p>
    <w:p w14:paraId="09392432" w14:textId="77777777" w:rsidR="00FC423E" w:rsidRPr="00F32102" w:rsidRDefault="00FC423E" w:rsidP="00FC423E">
      <w:pPr>
        <w:rPr>
          <w:rStyle w:val="Izsmalcintaatsauce"/>
          <w:sz w:val="28"/>
          <w:szCs w:val="28"/>
        </w:rPr>
      </w:pPr>
    </w:p>
    <w:p w14:paraId="702E4171" w14:textId="77777777" w:rsidR="00992A62" w:rsidRPr="00F32102" w:rsidRDefault="00992A62" w:rsidP="00992A62">
      <w:pPr>
        <w:pStyle w:val="Sarakstarindkopa"/>
        <w:rPr>
          <w:rStyle w:val="Izsmalcintaatsauce"/>
          <w:sz w:val="28"/>
          <w:szCs w:val="28"/>
        </w:rPr>
      </w:pPr>
    </w:p>
    <w:p w14:paraId="1D8824EA" w14:textId="3CF62405" w:rsidR="004A76A2" w:rsidRPr="00F32102" w:rsidRDefault="004A76A2" w:rsidP="004A76A2">
      <w:pPr>
        <w:rPr>
          <w:sz w:val="28"/>
          <w:szCs w:val="28"/>
        </w:rPr>
        <w:sectPr w:rsidR="004A76A2" w:rsidRPr="00F32102" w:rsidSect="00BA7F0E">
          <w:headerReference w:type="default" r:id="rId12"/>
          <w:footerReference w:type="even" r:id="rId13"/>
          <w:footerReference w:type="default" r:id="rId14"/>
          <w:footerReference w:type="first" r:id="rId15"/>
          <w:pgSz w:w="11906" w:h="16838"/>
          <w:pgMar w:top="1134" w:right="1134" w:bottom="851" w:left="1418" w:header="709" w:footer="709" w:gutter="0"/>
          <w:pgNumType w:start="1"/>
          <w:cols w:space="708"/>
          <w:docGrid w:linePitch="360"/>
        </w:sectPr>
      </w:pPr>
    </w:p>
    <w:p w14:paraId="0AFCEC31" w14:textId="78B6FD12" w:rsidR="00567A4F" w:rsidRPr="00F32102" w:rsidRDefault="0013202E" w:rsidP="0013202E">
      <w:pPr>
        <w:pStyle w:val="Virsraksts2"/>
        <w:numPr>
          <w:ilvl w:val="0"/>
          <w:numId w:val="24"/>
        </w:numPr>
        <w:jc w:val="right"/>
        <w:rPr>
          <w:rStyle w:val="Izsmalcintaatsauce"/>
          <w:sz w:val="28"/>
          <w:szCs w:val="28"/>
        </w:rPr>
      </w:pPr>
      <w:r>
        <w:rPr>
          <w:rStyle w:val="Izsmalcintaatsauce"/>
          <w:sz w:val="28"/>
          <w:szCs w:val="28"/>
        </w:rPr>
        <w:t>pielikums</w:t>
      </w:r>
    </w:p>
    <w:p w14:paraId="23FDDCB5" w14:textId="748C5E77" w:rsidR="003A6B46" w:rsidRPr="00F32102" w:rsidRDefault="0013202E" w:rsidP="003A6B46">
      <w:pPr>
        <w:pStyle w:val="Virsraksts2"/>
        <w:jc w:val="center"/>
        <w:rPr>
          <w:sz w:val="28"/>
          <w:szCs w:val="28"/>
        </w:rPr>
      </w:pPr>
      <w:r>
        <w:rPr>
          <w:rStyle w:val="Izsmalcintaatsauce"/>
          <w:sz w:val="28"/>
          <w:szCs w:val="28"/>
        </w:rPr>
        <w:t>aktivitātes un t</w:t>
      </w:r>
      <w:r w:rsidR="00F32102" w:rsidRPr="00F32102">
        <w:rPr>
          <w:rStyle w:val="Izsmalcintaatsauce"/>
          <w:sz w:val="28"/>
          <w:szCs w:val="28"/>
        </w:rPr>
        <w:t>ermiņ</w:t>
      </w:r>
      <w:r w:rsidR="004078BD">
        <w:rPr>
          <w:rStyle w:val="Izsmalcintaatsauce"/>
          <w:sz w:val="28"/>
          <w:szCs w:val="28"/>
        </w:rPr>
        <w:t>i</w:t>
      </w:r>
      <w:r>
        <w:rPr>
          <w:rStyle w:val="Izsmalcintaatsauce"/>
          <w:sz w:val="28"/>
          <w:szCs w:val="28"/>
        </w:rPr>
        <w:t xml:space="preserve"> </w:t>
      </w:r>
      <w:r w:rsidR="00F32102" w:rsidRPr="00F32102">
        <w:rPr>
          <w:rStyle w:val="Izsmalcintaatsauce"/>
          <w:sz w:val="28"/>
          <w:szCs w:val="28"/>
        </w:rPr>
        <w:t xml:space="preserve"> </w:t>
      </w:r>
    </w:p>
    <w:p w14:paraId="5D08DB7A" w14:textId="77777777" w:rsidR="00791BDD" w:rsidRPr="00F32102" w:rsidRDefault="00791BDD" w:rsidP="00791BDD">
      <w:pPr>
        <w:rPr>
          <w:sz w:val="28"/>
          <w:szCs w:val="28"/>
        </w:rPr>
      </w:pPr>
    </w:p>
    <w:p w14:paraId="37D8BB5A" w14:textId="77777777" w:rsidR="003A6B46" w:rsidRPr="00F32102" w:rsidRDefault="003A6B46" w:rsidP="003A6B46">
      <w:pPr>
        <w:rPr>
          <w:sz w:val="28"/>
          <w:szCs w:val="28"/>
        </w:rPr>
      </w:pPr>
    </w:p>
    <w:tbl>
      <w:tblPr>
        <w:tblW w:w="147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6"/>
        <w:gridCol w:w="1802"/>
        <w:gridCol w:w="1450"/>
        <w:gridCol w:w="3316"/>
        <w:gridCol w:w="3234"/>
        <w:gridCol w:w="1392"/>
        <w:gridCol w:w="1382"/>
        <w:gridCol w:w="1607"/>
      </w:tblGrid>
      <w:tr w:rsidR="0090518E" w:rsidRPr="00F32102" w14:paraId="26BCD424" w14:textId="58FEE9CA" w:rsidTr="0090518E">
        <w:trPr>
          <w:trHeight w:val="986"/>
          <w:jc w:val="center"/>
        </w:trPr>
        <w:tc>
          <w:tcPr>
            <w:tcW w:w="0" w:type="auto"/>
          </w:tcPr>
          <w:p w14:paraId="109831FB" w14:textId="77777777" w:rsidR="0090518E" w:rsidRPr="00F32102" w:rsidRDefault="0090518E" w:rsidP="00B95EBC">
            <w:pPr>
              <w:rPr>
                <w:b/>
                <w:szCs w:val="24"/>
              </w:rPr>
            </w:pPr>
            <w:r w:rsidRPr="00F32102">
              <w:rPr>
                <w:b/>
                <w:szCs w:val="24"/>
              </w:rPr>
              <w:t>Nr.</w:t>
            </w:r>
          </w:p>
        </w:tc>
        <w:tc>
          <w:tcPr>
            <w:tcW w:w="1802" w:type="dxa"/>
          </w:tcPr>
          <w:p w14:paraId="39C22C32" w14:textId="6093E815" w:rsidR="0090518E" w:rsidRPr="00F32102" w:rsidRDefault="0090518E" w:rsidP="00AB5513">
            <w:pPr>
              <w:jc w:val="center"/>
              <w:rPr>
                <w:b/>
                <w:szCs w:val="24"/>
              </w:rPr>
            </w:pPr>
            <w:r w:rsidRPr="00F32102">
              <w:rPr>
                <w:b/>
                <w:szCs w:val="24"/>
              </w:rPr>
              <w:t>Aktivitāte</w:t>
            </w:r>
          </w:p>
        </w:tc>
        <w:tc>
          <w:tcPr>
            <w:tcW w:w="1450" w:type="dxa"/>
          </w:tcPr>
          <w:p w14:paraId="692654FA" w14:textId="4ADB542B" w:rsidR="0090518E" w:rsidRPr="00F32102" w:rsidRDefault="0090518E" w:rsidP="00984DDD">
            <w:pPr>
              <w:jc w:val="center"/>
              <w:rPr>
                <w:b/>
                <w:szCs w:val="24"/>
              </w:rPr>
            </w:pPr>
            <w:r w:rsidRPr="00F32102">
              <w:rPr>
                <w:b/>
                <w:szCs w:val="24"/>
              </w:rPr>
              <w:t>Atbildīgā iestāde</w:t>
            </w:r>
          </w:p>
        </w:tc>
        <w:tc>
          <w:tcPr>
            <w:tcW w:w="3316" w:type="dxa"/>
          </w:tcPr>
          <w:p w14:paraId="7E96DA5A" w14:textId="32847FA3" w:rsidR="0090518E" w:rsidRPr="00F32102" w:rsidRDefault="0090518E" w:rsidP="00AB5513">
            <w:pPr>
              <w:tabs>
                <w:tab w:val="left" w:pos="68"/>
              </w:tabs>
              <w:ind w:left="-74"/>
              <w:jc w:val="center"/>
              <w:rPr>
                <w:b/>
                <w:szCs w:val="24"/>
              </w:rPr>
            </w:pPr>
            <w:r w:rsidRPr="00F32102">
              <w:rPr>
                <w:b/>
                <w:szCs w:val="24"/>
              </w:rPr>
              <w:t>Detalizēts aktivitātes apraksts</w:t>
            </w:r>
          </w:p>
        </w:tc>
        <w:tc>
          <w:tcPr>
            <w:tcW w:w="3234" w:type="dxa"/>
          </w:tcPr>
          <w:p w14:paraId="7C439F3C" w14:textId="38DC555F" w:rsidR="0090518E" w:rsidRPr="00F32102" w:rsidRDefault="0090518E" w:rsidP="008B6B40">
            <w:pPr>
              <w:jc w:val="center"/>
              <w:rPr>
                <w:b/>
                <w:szCs w:val="24"/>
              </w:rPr>
            </w:pPr>
            <w:r w:rsidRPr="00F32102">
              <w:rPr>
                <w:b/>
                <w:szCs w:val="24"/>
              </w:rPr>
              <w:t>Aktivitātes</w:t>
            </w:r>
          </w:p>
        </w:tc>
        <w:tc>
          <w:tcPr>
            <w:tcW w:w="1392" w:type="dxa"/>
          </w:tcPr>
          <w:p w14:paraId="3A43D8A6" w14:textId="77777777" w:rsidR="0090518E" w:rsidRPr="00F32102" w:rsidRDefault="0090518E" w:rsidP="00B77C43">
            <w:pPr>
              <w:jc w:val="center"/>
              <w:rPr>
                <w:b/>
                <w:szCs w:val="24"/>
              </w:rPr>
            </w:pPr>
            <w:r w:rsidRPr="00F32102">
              <w:rPr>
                <w:b/>
                <w:szCs w:val="24"/>
              </w:rPr>
              <w:t>2021</w:t>
            </w:r>
          </w:p>
        </w:tc>
        <w:tc>
          <w:tcPr>
            <w:tcW w:w="1382" w:type="dxa"/>
          </w:tcPr>
          <w:p w14:paraId="57DB276E" w14:textId="77777777" w:rsidR="0090518E" w:rsidRPr="00F32102" w:rsidRDefault="0090518E" w:rsidP="00B77C43">
            <w:pPr>
              <w:jc w:val="center"/>
              <w:rPr>
                <w:b/>
                <w:szCs w:val="24"/>
              </w:rPr>
            </w:pPr>
            <w:r w:rsidRPr="00F32102">
              <w:rPr>
                <w:b/>
                <w:szCs w:val="24"/>
              </w:rPr>
              <w:t>2022</w:t>
            </w:r>
          </w:p>
        </w:tc>
        <w:tc>
          <w:tcPr>
            <w:tcW w:w="1607" w:type="dxa"/>
          </w:tcPr>
          <w:p w14:paraId="0D84799C" w14:textId="77777777" w:rsidR="0090518E" w:rsidRPr="00F32102" w:rsidRDefault="0090518E" w:rsidP="00B77C43">
            <w:pPr>
              <w:jc w:val="center"/>
              <w:rPr>
                <w:b/>
                <w:szCs w:val="24"/>
              </w:rPr>
            </w:pPr>
            <w:r w:rsidRPr="00F32102">
              <w:rPr>
                <w:b/>
                <w:szCs w:val="24"/>
              </w:rPr>
              <w:t>2023</w:t>
            </w:r>
          </w:p>
        </w:tc>
      </w:tr>
      <w:tr w:rsidR="0090518E" w:rsidRPr="00F32102" w14:paraId="06BD9534" w14:textId="4D3265F6" w:rsidTr="0090518E">
        <w:trPr>
          <w:trHeight w:val="846"/>
          <w:jc w:val="center"/>
        </w:trPr>
        <w:tc>
          <w:tcPr>
            <w:tcW w:w="0" w:type="auto"/>
          </w:tcPr>
          <w:p w14:paraId="35232DA3" w14:textId="77777777" w:rsidR="0090518E" w:rsidRPr="00F32102" w:rsidRDefault="0090518E" w:rsidP="000F6552">
            <w:pPr>
              <w:jc w:val="center"/>
              <w:rPr>
                <w:szCs w:val="24"/>
              </w:rPr>
            </w:pPr>
            <w:r w:rsidRPr="00F32102">
              <w:rPr>
                <w:szCs w:val="24"/>
              </w:rPr>
              <w:t>1.</w:t>
            </w:r>
          </w:p>
          <w:p w14:paraId="219AA7C6" w14:textId="77777777" w:rsidR="0090518E" w:rsidRPr="00F32102" w:rsidRDefault="0090518E" w:rsidP="000F6552">
            <w:pPr>
              <w:jc w:val="center"/>
              <w:rPr>
                <w:szCs w:val="24"/>
              </w:rPr>
            </w:pPr>
          </w:p>
        </w:tc>
        <w:tc>
          <w:tcPr>
            <w:tcW w:w="1802" w:type="dxa"/>
          </w:tcPr>
          <w:p w14:paraId="45231D70" w14:textId="06ABB663" w:rsidR="0090518E" w:rsidRPr="00F32102" w:rsidRDefault="0090518E" w:rsidP="000F6552">
            <w:pPr>
              <w:rPr>
                <w:i/>
                <w:szCs w:val="24"/>
              </w:rPr>
            </w:pPr>
            <w:r>
              <w:rPr>
                <w:i/>
                <w:szCs w:val="24"/>
              </w:rPr>
              <w:t>Sadarbība ar medijiem – informācija medijiem, informācija sociālajiem medijiem</w:t>
            </w:r>
          </w:p>
          <w:p w14:paraId="6F2D289A" w14:textId="77777777" w:rsidR="0090518E" w:rsidRPr="00F32102" w:rsidRDefault="0090518E" w:rsidP="000F6552">
            <w:pPr>
              <w:rPr>
                <w:i/>
                <w:szCs w:val="24"/>
              </w:rPr>
            </w:pPr>
          </w:p>
          <w:p w14:paraId="327B90C2" w14:textId="77777777" w:rsidR="0090518E" w:rsidRPr="00F32102" w:rsidRDefault="0090518E" w:rsidP="000F6552">
            <w:pPr>
              <w:rPr>
                <w:szCs w:val="24"/>
              </w:rPr>
            </w:pPr>
          </w:p>
        </w:tc>
        <w:tc>
          <w:tcPr>
            <w:tcW w:w="1450" w:type="dxa"/>
          </w:tcPr>
          <w:p w14:paraId="04817983" w14:textId="77777777" w:rsidR="0090518E" w:rsidRPr="00E91826" w:rsidRDefault="0090518E" w:rsidP="000F6552">
            <w:pPr>
              <w:jc w:val="center"/>
              <w:rPr>
                <w:szCs w:val="24"/>
              </w:rPr>
            </w:pPr>
          </w:p>
          <w:p w14:paraId="496D4335" w14:textId="1E7B0946" w:rsidR="0090518E" w:rsidRPr="00E91826" w:rsidRDefault="0090518E" w:rsidP="00B77C43">
            <w:pPr>
              <w:jc w:val="center"/>
              <w:rPr>
                <w:szCs w:val="24"/>
              </w:rPr>
            </w:pPr>
            <w:r w:rsidRPr="00E91826">
              <w:rPr>
                <w:szCs w:val="24"/>
              </w:rPr>
              <w:t xml:space="preserve">Gan VP Sabiedrisko attiecību nodaļa (turpmāk-SAN), gan </w:t>
            </w:r>
            <w:r>
              <w:rPr>
                <w:szCs w:val="24"/>
              </w:rPr>
              <w:t>Izpildītājs</w:t>
            </w:r>
            <w:r w:rsidRPr="00E91826">
              <w:rPr>
                <w:szCs w:val="24"/>
              </w:rPr>
              <w:t xml:space="preserve"> </w:t>
            </w:r>
          </w:p>
        </w:tc>
        <w:tc>
          <w:tcPr>
            <w:tcW w:w="3316" w:type="dxa"/>
          </w:tcPr>
          <w:p w14:paraId="6BDD8179" w14:textId="205F3D8D" w:rsidR="0090518E" w:rsidRDefault="0090518E" w:rsidP="000F6552">
            <w:pPr>
              <w:pStyle w:val="Default"/>
              <w:tabs>
                <w:tab w:val="left" w:pos="68"/>
              </w:tabs>
              <w:ind w:left="-74"/>
              <w:jc w:val="both"/>
            </w:pPr>
            <w:r>
              <w:t>Informācija par pašreizējiem un plānotajiem Projekta pasākumiem, tā uzsākšanu, pieejamo finansējumu, īstenošanu un progresu.</w:t>
            </w:r>
          </w:p>
          <w:p w14:paraId="7FB83532" w14:textId="0850EB1F" w:rsidR="0090518E" w:rsidRPr="00F32102" w:rsidRDefault="0090518E" w:rsidP="00AF2DDE">
            <w:pPr>
              <w:pStyle w:val="Default"/>
              <w:tabs>
                <w:tab w:val="left" w:pos="68"/>
              </w:tabs>
              <w:jc w:val="both"/>
              <w:rPr>
                <w:b/>
              </w:rPr>
            </w:pPr>
          </w:p>
        </w:tc>
        <w:tc>
          <w:tcPr>
            <w:tcW w:w="3234" w:type="dxa"/>
          </w:tcPr>
          <w:p w14:paraId="58DDC369" w14:textId="156777B6" w:rsidR="0090518E" w:rsidRPr="006F74EE" w:rsidRDefault="0090518E" w:rsidP="00E63751">
            <w:pPr>
              <w:pStyle w:val="HTMLiepriekformattais"/>
              <w:shd w:val="clear" w:color="auto" w:fill="FFFFFF"/>
              <w:jc w:val="both"/>
              <w:rPr>
                <w:rFonts w:ascii="Times New Roman" w:hAnsi="Times New Roman" w:cs="Times New Roman"/>
                <w:sz w:val="24"/>
                <w:szCs w:val="24"/>
              </w:rPr>
            </w:pPr>
            <w:r w:rsidRPr="006F74EE">
              <w:rPr>
                <w:rFonts w:ascii="Times New Roman" w:hAnsi="Times New Roman" w:cs="Times New Roman"/>
                <w:sz w:val="24"/>
                <w:szCs w:val="24"/>
              </w:rPr>
              <w:t>4.</w:t>
            </w:r>
            <w:r w:rsidRPr="006F74EE">
              <w:rPr>
                <w:rFonts w:ascii="Times New Roman" w:hAnsi="Times New Roman" w:cs="Times New Roman"/>
                <w:sz w:val="24"/>
                <w:szCs w:val="24"/>
              </w:rPr>
              <w:tab/>
              <w:t>Mediju un sabiedrības informēšana, pozitīvas attieksmes par Projektu un tā rezultātiem veicināšana</w:t>
            </w:r>
          </w:p>
        </w:tc>
        <w:tc>
          <w:tcPr>
            <w:tcW w:w="1392" w:type="dxa"/>
          </w:tcPr>
          <w:p w14:paraId="37461B59" w14:textId="3C64C2F9" w:rsidR="0090518E" w:rsidRPr="00F32102" w:rsidRDefault="0090518E" w:rsidP="000F6552">
            <w:pPr>
              <w:jc w:val="center"/>
              <w:rPr>
                <w:szCs w:val="24"/>
              </w:rPr>
            </w:pPr>
            <w:r w:rsidRPr="00F32102">
              <w:rPr>
                <w:szCs w:val="24"/>
              </w:rPr>
              <w:t>Ik pēc sešiem mēnešiem</w:t>
            </w:r>
          </w:p>
        </w:tc>
        <w:tc>
          <w:tcPr>
            <w:tcW w:w="1382" w:type="dxa"/>
          </w:tcPr>
          <w:p w14:paraId="1793E3AD" w14:textId="05A3FA70" w:rsidR="0090518E" w:rsidRPr="00F32102" w:rsidRDefault="0090518E" w:rsidP="000F6552">
            <w:pPr>
              <w:jc w:val="center"/>
              <w:rPr>
                <w:szCs w:val="24"/>
              </w:rPr>
            </w:pPr>
            <w:r w:rsidRPr="00F32102">
              <w:rPr>
                <w:szCs w:val="24"/>
              </w:rPr>
              <w:t>Ik pēc sešiem mēnešiem</w:t>
            </w:r>
          </w:p>
        </w:tc>
        <w:tc>
          <w:tcPr>
            <w:tcW w:w="1607" w:type="dxa"/>
          </w:tcPr>
          <w:p w14:paraId="1F921C1F" w14:textId="1865F7CB" w:rsidR="0090518E" w:rsidRPr="00F32102" w:rsidRDefault="0090518E" w:rsidP="000F6552">
            <w:pPr>
              <w:jc w:val="center"/>
              <w:rPr>
                <w:szCs w:val="24"/>
              </w:rPr>
            </w:pPr>
            <w:r w:rsidRPr="00F32102">
              <w:rPr>
                <w:szCs w:val="24"/>
              </w:rPr>
              <w:t>Ik pēc sešiem mēnešiem</w:t>
            </w:r>
          </w:p>
        </w:tc>
      </w:tr>
      <w:tr w:rsidR="0090518E" w:rsidRPr="00F32102" w14:paraId="0C947512" w14:textId="08065B39" w:rsidTr="0090518E">
        <w:trPr>
          <w:trHeight w:val="846"/>
          <w:jc w:val="center"/>
        </w:trPr>
        <w:tc>
          <w:tcPr>
            <w:tcW w:w="0" w:type="auto"/>
          </w:tcPr>
          <w:p w14:paraId="32119614" w14:textId="77777777" w:rsidR="0090518E" w:rsidRPr="00F32102" w:rsidRDefault="0090518E" w:rsidP="00F32102">
            <w:pPr>
              <w:jc w:val="center"/>
              <w:rPr>
                <w:szCs w:val="24"/>
                <w:lang w:eastAsia="lv-LV"/>
              </w:rPr>
            </w:pPr>
            <w:r w:rsidRPr="00F32102">
              <w:rPr>
                <w:szCs w:val="24"/>
                <w:lang w:eastAsia="lv-LV"/>
              </w:rPr>
              <w:t>2.</w:t>
            </w:r>
          </w:p>
          <w:p w14:paraId="67B73ADB" w14:textId="77777777" w:rsidR="0090518E" w:rsidRPr="00F32102" w:rsidRDefault="0090518E" w:rsidP="00F32102">
            <w:pPr>
              <w:rPr>
                <w:i/>
                <w:szCs w:val="24"/>
                <w:lang w:eastAsia="lv-LV"/>
              </w:rPr>
            </w:pPr>
          </w:p>
        </w:tc>
        <w:tc>
          <w:tcPr>
            <w:tcW w:w="1802" w:type="dxa"/>
          </w:tcPr>
          <w:p w14:paraId="7B59C93C" w14:textId="3224A5C0" w:rsidR="0090518E" w:rsidRPr="00F32102" w:rsidRDefault="0090518E" w:rsidP="00F32102">
            <w:pPr>
              <w:rPr>
                <w:szCs w:val="24"/>
              </w:rPr>
            </w:pPr>
            <w:r>
              <w:rPr>
                <w:i/>
                <w:szCs w:val="24"/>
                <w:lang w:eastAsia="lv-LV"/>
              </w:rPr>
              <w:t>Valsts policijas tīmekļa vietnes atjaunināšana</w:t>
            </w:r>
            <w:r w:rsidRPr="00F32102">
              <w:rPr>
                <w:i/>
                <w:szCs w:val="24"/>
                <w:lang w:eastAsia="lv-LV"/>
              </w:rPr>
              <w:t xml:space="preserve"> </w:t>
            </w:r>
            <w:r w:rsidRPr="00F32102">
              <w:rPr>
                <w:szCs w:val="24"/>
                <w:lang w:eastAsia="lv-LV"/>
              </w:rPr>
              <w:t>(</w:t>
            </w:r>
            <w:r w:rsidRPr="00F32102">
              <w:rPr>
                <w:rStyle w:val="Hipersaite"/>
                <w:szCs w:val="24"/>
                <w:lang w:eastAsia="lv-LV"/>
              </w:rPr>
              <w:t xml:space="preserve">www.vp.gov.lv ) </w:t>
            </w:r>
          </w:p>
          <w:p w14:paraId="3E89EF4B" w14:textId="77777777" w:rsidR="0090518E" w:rsidRPr="00F32102" w:rsidRDefault="0090518E" w:rsidP="00F32102">
            <w:pPr>
              <w:rPr>
                <w:szCs w:val="24"/>
              </w:rPr>
            </w:pPr>
          </w:p>
        </w:tc>
        <w:tc>
          <w:tcPr>
            <w:tcW w:w="1450" w:type="dxa"/>
          </w:tcPr>
          <w:p w14:paraId="24187E57" w14:textId="77777777" w:rsidR="0090518E" w:rsidRPr="00E91826" w:rsidRDefault="0090518E" w:rsidP="00F32102">
            <w:pPr>
              <w:jc w:val="center"/>
              <w:rPr>
                <w:szCs w:val="24"/>
              </w:rPr>
            </w:pPr>
          </w:p>
          <w:p w14:paraId="4CADEAAF" w14:textId="57D66257" w:rsidR="0090518E" w:rsidRPr="00E91826" w:rsidRDefault="0090518E" w:rsidP="00F32102">
            <w:pPr>
              <w:jc w:val="center"/>
              <w:rPr>
                <w:szCs w:val="24"/>
              </w:rPr>
            </w:pPr>
            <w:r w:rsidRPr="00E91826">
              <w:rPr>
                <w:szCs w:val="24"/>
              </w:rPr>
              <w:t>SAN</w:t>
            </w:r>
          </w:p>
        </w:tc>
        <w:tc>
          <w:tcPr>
            <w:tcW w:w="3316" w:type="dxa"/>
          </w:tcPr>
          <w:p w14:paraId="47111EA1" w14:textId="0240A782" w:rsidR="0090518E" w:rsidRPr="00F32102" w:rsidRDefault="0090518E" w:rsidP="00AF2DDE">
            <w:pPr>
              <w:pStyle w:val="Default"/>
              <w:tabs>
                <w:tab w:val="left" w:pos="68"/>
                <w:tab w:val="left" w:pos="122"/>
                <w:tab w:val="left" w:pos="264"/>
              </w:tabs>
              <w:ind w:left="-74"/>
              <w:jc w:val="both"/>
            </w:pPr>
            <w:r>
              <w:t xml:space="preserve">Projekta aktualitāšu informatīvs atspoguļojums. Atsauce uz informāciju par EEZ Grantiem tīmekļa vietnē </w:t>
            </w:r>
            <w:hyperlink r:id="rId16" w:history="1">
              <w:r w:rsidRPr="00F32102">
                <w:rPr>
                  <w:rStyle w:val="Hipersaite"/>
                </w:rPr>
                <w:t>www.eeagrants.lv</w:t>
              </w:r>
            </w:hyperlink>
            <w:r>
              <w:rPr>
                <w:rStyle w:val="Hipersaite"/>
              </w:rPr>
              <w:t>.</w:t>
            </w:r>
          </w:p>
        </w:tc>
        <w:tc>
          <w:tcPr>
            <w:tcW w:w="3234" w:type="dxa"/>
          </w:tcPr>
          <w:p w14:paraId="76D0E545" w14:textId="78E4B74C" w:rsidR="0090518E" w:rsidRPr="006F74EE" w:rsidRDefault="0090518E" w:rsidP="00F32102">
            <w:pPr>
              <w:rPr>
                <w:szCs w:val="24"/>
              </w:rPr>
            </w:pPr>
            <w:r w:rsidRPr="006F74EE">
              <w:rPr>
                <w:szCs w:val="24"/>
              </w:rPr>
              <w:t xml:space="preserve">3. Atbilstības EEZ finanšu </w:t>
            </w:r>
            <w:r>
              <w:rPr>
                <w:szCs w:val="24"/>
              </w:rPr>
              <w:t>instrument</w:t>
            </w:r>
            <w:r w:rsidRPr="006F74EE">
              <w:rPr>
                <w:szCs w:val="24"/>
              </w:rPr>
              <w:t>a publicitātes un vizuālās identitātes prasībām nodrošināšana, atspoguļojot šo informāciju internetā un organizējot publicitātes pasākumus</w:t>
            </w:r>
          </w:p>
        </w:tc>
        <w:tc>
          <w:tcPr>
            <w:tcW w:w="1392" w:type="dxa"/>
          </w:tcPr>
          <w:p w14:paraId="7514C5A0" w14:textId="72B2744E" w:rsidR="0090518E" w:rsidRPr="00F32102" w:rsidRDefault="0090518E" w:rsidP="00F32102">
            <w:pPr>
              <w:jc w:val="center"/>
              <w:rPr>
                <w:szCs w:val="24"/>
              </w:rPr>
            </w:pPr>
            <w:r w:rsidRPr="00F32102">
              <w:rPr>
                <w:szCs w:val="24"/>
              </w:rPr>
              <w:t>Ik pēc sešiem mēnešiem</w:t>
            </w:r>
          </w:p>
        </w:tc>
        <w:tc>
          <w:tcPr>
            <w:tcW w:w="1382" w:type="dxa"/>
          </w:tcPr>
          <w:p w14:paraId="38EE9299" w14:textId="40DC7B80" w:rsidR="0090518E" w:rsidRPr="00F32102" w:rsidRDefault="0090518E" w:rsidP="00F32102">
            <w:pPr>
              <w:jc w:val="center"/>
              <w:rPr>
                <w:szCs w:val="24"/>
              </w:rPr>
            </w:pPr>
            <w:r w:rsidRPr="00F32102">
              <w:rPr>
                <w:szCs w:val="24"/>
              </w:rPr>
              <w:t>Ik pēc sešiem mēnešiem</w:t>
            </w:r>
          </w:p>
        </w:tc>
        <w:tc>
          <w:tcPr>
            <w:tcW w:w="1607" w:type="dxa"/>
          </w:tcPr>
          <w:p w14:paraId="337ABAA5" w14:textId="4D9CFECA" w:rsidR="0090518E" w:rsidRPr="00F32102" w:rsidRDefault="0090518E" w:rsidP="00F32102">
            <w:pPr>
              <w:jc w:val="center"/>
              <w:rPr>
                <w:szCs w:val="24"/>
              </w:rPr>
            </w:pPr>
            <w:r w:rsidRPr="00F32102">
              <w:rPr>
                <w:szCs w:val="24"/>
              </w:rPr>
              <w:t>Ik pēc sešiem mēnešiem</w:t>
            </w:r>
          </w:p>
        </w:tc>
      </w:tr>
      <w:tr w:rsidR="0090518E" w:rsidRPr="00F32102" w14:paraId="1974E1D8" w14:textId="7F2E3315" w:rsidTr="0090518E">
        <w:trPr>
          <w:trHeight w:val="563"/>
          <w:jc w:val="center"/>
        </w:trPr>
        <w:tc>
          <w:tcPr>
            <w:tcW w:w="0" w:type="auto"/>
          </w:tcPr>
          <w:p w14:paraId="365BFBB2" w14:textId="77777777" w:rsidR="0090518E" w:rsidRPr="00F32102" w:rsidRDefault="0090518E" w:rsidP="000F6552">
            <w:pPr>
              <w:jc w:val="center"/>
              <w:rPr>
                <w:szCs w:val="24"/>
              </w:rPr>
            </w:pPr>
            <w:r w:rsidRPr="00F32102">
              <w:rPr>
                <w:szCs w:val="24"/>
              </w:rPr>
              <w:t>3.</w:t>
            </w:r>
          </w:p>
        </w:tc>
        <w:tc>
          <w:tcPr>
            <w:tcW w:w="1802" w:type="dxa"/>
          </w:tcPr>
          <w:p w14:paraId="24C02317" w14:textId="6A5D9CEE" w:rsidR="0090518E" w:rsidRDefault="0090518E" w:rsidP="000F6552">
            <w:pPr>
              <w:pStyle w:val="Default"/>
              <w:rPr>
                <w:bCs/>
                <w:i/>
              </w:rPr>
            </w:pPr>
            <w:r>
              <w:rPr>
                <w:bCs/>
                <w:i/>
              </w:rPr>
              <w:t>Dalība Sarunu festivālā LAMPA</w:t>
            </w:r>
          </w:p>
          <w:p w14:paraId="2A1A87F2" w14:textId="77777777" w:rsidR="0090518E" w:rsidRDefault="0090518E" w:rsidP="000F6552">
            <w:pPr>
              <w:pStyle w:val="Default"/>
              <w:rPr>
                <w:bCs/>
                <w:i/>
              </w:rPr>
            </w:pPr>
          </w:p>
          <w:p w14:paraId="01D3B26F" w14:textId="1C857EB9" w:rsidR="0090518E" w:rsidRPr="00F32102" w:rsidRDefault="0090518E" w:rsidP="000F6552">
            <w:pPr>
              <w:pStyle w:val="Default"/>
              <w:rPr>
                <w:bCs/>
                <w:i/>
              </w:rPr>
            </w:pPr>
          </w:p>
          <w:p w14:paraId="31710CD7" w14:textId="77777777" w:rsidR="0090518E" w:rsidRPr="00F32102" w:rsidRDefault="0090518E" w:rsidP="000F6552">
            <w:pPr>
              <w:rPr>
                <w:i/>
                <w:szCs w:val="24"/>
              </w:rPr>
            </w:pPr>
          </w:p>
        </w:tc>
        <w:tc>
          <w:tcPr>
            <w:tcW w:w="1450" w:type="dxa"/>
          </w:tcPr>
          <w:p w14:paraId="422DA764" w14:textId="080D7A31" w:rsidR="0090518E" w:rsidRPr="00E91826" w:rsidRDefault="0090518E" w:rsidP="00C21D34">
            <w:pPr>
              <w:rPr>
                <w:szCs w:val="24"/>
              </w:rPr>
            </w:pPr>
          </w:p>
          <w:p w14:paraId="574B34FC" w14:textId="77777777" w:rsidR="0090518E" w:rsidRPr="00E91826" w:rsidRDefault="0090518E" w:rsidP="000F6552">
            <w:pPr>
              <w:jc w:val="center"/>
              <w:rPr>
                <w:szCs w:val="24"/>
              </w:rPr>
            </w:pPr>
          </w:p>
          <w:p w14:paraId="590656A5" w14:textId="07A85C49" w:rsidR="0090518E" w:rsidRPr="00E91826" w:rsidRDefault="0090518E" w:rsidP="00B77C43">
            <w:pPr>
              <w:jc w:val="center"/>
              <w:rPr>
                <w:szCs w:val="24"/>
              </w:rPr>
            </w:pPr>
            <w:r w:rsidRPr="00E91826">
              <w:rPr>
                <w:szCs w:val="24"/>
              </w:rPr>
              <w:t xml:space="preserve">Gan SAN, gan </w:t>
            </w:r>
            <w:r>
              <w:rPr>
                <w:szCs w:val="24"/>
              </w:rPr>
              <w:t>Izpldītājs</w:t>
            </w:r>
          </w:p>
        </w:tc>
        <w:tc>
          <w:tcPr>
            <w:tcW w:w="3316" w:type="dxa"/>
          </w:tcPr>
          <w:p w14:paraId="785E20C2" w14:textId="50DCDB75" w:rsidR="0090518E" w:rsidRDefault="0090518E" w:rsidP="000F6552">
            <w:pPr>
              <w:pStyle w:val="Default"/>
              <w:tabs>
                <w:tab w:val="left" w:pos="68"/>
                <w:tab w:val="left" w:pos="954"/>
              </w:tabs>
              <w:ind w:left="-74"/>
              <w:jc w:val="both"/>
            </w:pPr>
            <w:r>
              <w:t>Šis publiskais pasākums nodrošinās informēšanu par Projekta mērķiem un rezultātiem. Sarunas un diskusijas par Projekta aktualitātēm.</w:t>
            </w:r>
          </w:p>
          <w:p w14:paraId="6336CDCF" w14:textId="6BBE2353" w:rsidR="0090518E" w:rsidRPr="00F32102" w:rsidRDefault="0090518E" w:rsidP="000F6552">
            <w:pPr>
              <w:pStyle w:val="Default"/>
              <w:tabs>
                <w:tab w:val="left" w:pos="68"/>
                <w:tab w:val="left" w:pos="954"/>
              </w:tabs>
              <w:ind w:left="-74"/>
              <w:jc w:val="both"/>
            </w:pPr>
          </w:p>
        </w:tc>
        <w:tc>
          <w:tcPr>
            <w:tcW w:w="3234" w:type="dxa"/>
          </w:tcPr>
          <w:p w14:paraId="48825E2F" w14:textId="538A37CF" w:rsidR="0090518E" w:rsidRPr="006F74EE" w:rsidRDefault="0090518E" w:rsidP="00E2115D">
            <w:pPr>
              <w:rPr>
                <w:szCs w:val="24"/>
              </w:rPr>
            </w:pPr>
            <w:r w:rsidRPr="006F74EE">
              <w:rPr>
                <w:szCs w:val="24"/>
              </w:rPr>
              <w:t>4.</w:t>
            </w:r>
            <w:r w:rsidRPr="006F74EE">
              <w:rPr>
                <w:szCs w:val="24"/>
              </w:rPr>
              <w:tab/>
              <w:t>Mediju un sabiedrības informēšana, pozitīvas attieksmes par Projektu un tā rezultātiem veicināšana</w:t>
            </w:r>
          </w:p>
        </w:tc>
        <w:tc>
          <w:tcPr>
            <w:tcW w:w="1392" w:type="dxa"/>
          </w:tcPr>
          <w:p w14:paraId="49ED4DE3" w14:textId="27761327" w:rsidR="0090518E" w:rsidRPr="00F32102" w:rsidRDefault="0090518E" w:rsidP="000F6552">
            <w:pPr>
              <w:jc w:val="center"/>
              <w:rPr>
                <w:szCs w:val="24"/>
              </w:rPr>
            </w:pPr>
            <w:r w:rsidRPr="00F32102">
              <w:rPr>
                <w:szCs w:val="24"/>
              </w:rPr>
              <w:t>Reizi gadā</w:t>
            </w:r>
          </w:p>
        </w:tc>
        <w:tc>
          <w:tcPr>
            <w:tcW w:w="1382" w:type="dxa"/>
          </w:tcPr>
          <w:p w14:paraId="2FD1DFEC" w14:textId="29A46F14" w:rsidR="0090518E" w:rsidRPr="00F32102" w:rsidRDefault="0090518E" w:rsidP="000F6552">
            <w:pPr>
              <w:jc w:val="center"/>
              <w:rPr>
                <w:szCs w:val="24"/>
              </w:rPr>
            </w:pPr>
            <w:r w:rsidRPr="00F32102">
              <w:rPr>
                <w:szCs w:val="24"/>
              </w:rPr>
              <w:t>Reizi gadā</w:t>
            </w:r>
          </w:p>
        </w:tc>
        <w:tc>
          <w:tcPr>
            <w:tcW w:w="1607" w:type="dxa"/>
          </w:tcPr>
          <w:p w14:paraId="21882E23" w14:textId="2A382C2C" w:rsidR="0090518E" w:rsidRPr="00F32102" w:rsidRDefault="0090518E" w:rsidP="0062156B">
            <w:pPr>
              <w:jc w:val="center"/>
              <w:rPr>
                <w:szCs w:val="24"/>
              </w:rPr>
            </w:pPr>
            <w:r w:rsidRPr="00F32102">
              <w:rPr>
                <w:szCs w:val="24"/>
              </w:rPr>
              <w:t>Reizi gadā</w:t>
            </w:r>
          </w:p>
        </w:tc>
      </w:tr>
      <w:tr w:rsidR="0090518E" w:rsidRPr="00F32102" w14:paraId="5007F34A" w14:textId="5AA02BAD" w:rsidTr="0090518E">
        <w:trPr>
          <w:trHeight w:val="563"/>
          <w:jc w:val="center"/>
        </w:trPr>
        <w:tc>
          <w:tcPr>
            <w:tcW w:w="0" w:type="auto"/>
          </w:tcPr>
          <w:p w14:paraId="13F0BC7F" w14:textId="37CD4045" w:rsidR="0090518E" w:rsidRPr="00F32102" w:rsidRDefault="0090518E" w:rsidP="000F6552">
            <w:pPr>
              <w:jc w:val="center"/>
              <w:rPr>
                <w:szCs w:val="24"/>
              </w:rPr>
            </w:pPr>
            <w:r w:rsidRPr="00F32102">
              <w:rPr>
                <w:szCs w:val="24"/>
              </w:rPr>
              <w:t>4.</w:t>
            </w:r>
          </w:p>
        </w:tc>
        <w:tc>
          <w:tcPr>
            <w:tcW w:w="1802" w:type="dxa"/>
          </w:tcPr>
          <w:p w14:paraId="157C1301" w14:textId="5B9700A6" w:rsidR="0090518E" w:rsidRPr="00F32102" w:rsidRDefault="0090518E" w:rsidP="00F32102">
            <w:pPr>
              <w:pStyle w:val="Default"/>
              <w:rPr>
                <w:bCs/>
                <w:i/>
              </w:rPr>
            </w:pPr>
            <w:r>
              <w:rPr>
                <w:bCs/>
                <w:i/>
              </w:rPr>
              <w:t>Preses brīfings</w:t>
            </w:r>
          </w:p>
        </w:tc>
        <w:tc>
          <w:tcPr>
            <w:tcW w:w="1450" w:type="dxa"/>
          </w:tcPr>
          <w:p w14:paraId="3F5D0493" w14:textId="77777777" w:rsidR="0090518E" w:rsidRPr="00E91826" w:rsidRDefault="0090518E" w:rsidP="000F6552">
            <w:pPr>
              <w:jc w:val="center"/>
              <w:rPr>
                <w:szCs w:val="24"/>
              </w:rPr>
            </w:pPr>
          </w:p>
          <w:p w14:paraId="53F1D00C" w14:textId="48AAFCC1" w:rsidR="0090518E" w:rsidRPr="00E91826" w:rsidRDefault="0090518E" w:rsidP="00B77C43">
            <w:pPr>
              <w:jc w:val="center"/>
              <w:rPr>
                <w:szCs w:val="24"/>
              </w:rPr>
            </w:pPr>
            <w:r w:rsidRPr="00E91826">
              <w:rPr>
                <w:szCs w:val="24"/>
              </w:rPr>
              <w:t xml:space="preserve">SAN sadarībā ar </w:t>
            </w:r>
            <w:r>
              <w:rPr>
                <w:szCs w:val="24"/>
              </w:rPr>
              <w:t>Izpildītāju</w:t>
            </w:r>
          </w:p>
        </w:tc>
        <w:tc>
          <w:tcPr>
            <w:tcW w:w="3316" w:type="dxa"/>
          </w:tcPr>
          <w:p w14:paraId="6A0F96CB" w14:textId="07E55F5F" w:rsidR="0090518E" w:rsidRDefault="0090518E" w:rsidP="006F74EE">
            <w:pPr>
              <w:pStyle w:val="Default"/>
              <w:tabs>
                <w:tab w:val="left" w:pos="68"/>
                <w:tab w:val="left" w:pos="954"/>
              </w:tabs>
              <w:ind w:left="-74"/>
              <w:jc w:val="both"/>
            </w:pPr>
            <w:r>
              <w:t>Informācija un detalizētākas ziņas par Projekta progresu.</w:t>
            </w:r>
          </w:p>
          <w:p w14:paraId="7EC74F85" w14:textId="3CB79659" w:rsidR="0090518E" w:rsidRPr="00F32102" w:rsidRDefault="0090518E" w:rsidP="000F6552">
            <w:pPr>
              <w:pStyle w:val="Default"/>
              <w:tabs>
                <w:tab w:val="left" w:pos="68"/>
                <w:tab w:val="left" w:pos="954"/>
              </w:tabs>
              <w:ind w:left="-74"/>
              <w:jc w:val="both"/>
            </w:pPr>
          </w:p>
        </w:tc>
        <w:tc>
          <w:tcPr>
            <w:tcW w:w="3234" w:type="dxa"/>
          </w:tcPr>
          <w:p w14:paraId="3F42A87D" w14:textId="71660CA6" w:rsidR="0090518E" w:rsidRPr="006F74EE" w:rsidRDefault="0090518E" w:rsidP="00E63751">
            <w:pPr>
              <w:rPr>
                <w:szCs w:val="24"/>
              </w:rPr>
            </w:pPr>
            <w:r w:rsidRPr="006F74EE">
              <w:rPr>
                <w:szCs w:val="24"/>
              </w:rPr>
              <w:t>2.</w:t>
            </w:r>
            <w:r w:rsidRPr="006F74EE">
              <w:rPr>
                <w:szCs w:val="24"/>
              </w:rPr>
              <w:tab/>
              <w:t>Pārredzamības nodrošināšana Projekta īstenošanas laikā, tīmekļa vietnes aktualizēšana, informācijas sagatavošana medijiem, regulāra Facebook konta atjaunošana</w:t>
            </w:r>
          </w:p>
        </w:tc>
        <w:tc>
          <w:tcPr>
            <w:tcW w:w="1392" w:type="dxa"/>
          </w:tcPr>
          <w:p w14:paraId="684AAC56" w14:textId="762AFB95" w:rsidR="0090518E" w:rsidRPr="00F32102" w:rsidRDefault="0090518E" w:rsidP="000F6552">
            <w:pPr>
              <w:jc w:val="center"/>
              <w:rPr>
                <w:szCs w:val="24"/>
              </w:rPr>
            </w:pPr>
            <w:r w:rsidRPr="00F32102">
              <w:rPr>
                <w:szCs w:val="24"/>
              </w:rPr>
              <w:t>Reizi gadā</w:t>
            </w:r>
          </w:p>
        </w:tc>
        <w:tc>
          <w:tcPr>
            <w:tcW w:w="1382" w:type="dxa"/>
          </w:tcPr>
          <w:p w14:paraId="13C24B38" w14:textId="7E022992" w:rsidR="0090518E" w:rsidRPr="00F32102" w:rsidRDefault="0090518E" w:rsidP="000F6552">
            <w:pPr>
              <w:jc w:val="center"/>
              <w:rPr>
                <w:szCs w:val="24"/>
              </w:rPr>
            </w:pPr>
            <w:r w:rsidRPr="00F32102">
              <w:rPr>
                <w:szCs w:val="24"/>
              </w:rPr>
              <w:t>Reizi gadā</w:t>
            </w:r>
          </w:p>
        </w:tc>
        <w:tc>
          <w:tcPr>
            <w:tcW w:w="1607" w:type="dxa"/>
          </w:tcPr>
          <w:p w14:paraId="1FCC4D02" w14:textId="1CC5C81E" w:rsidR="0090518E" w:rsidRPr="00F32102" w:rsidRDefault="0090518E" w:rsidP="000F6552">
            <w:pPr>
              <w:jc w:val="center"/>
              <w:rPr>
                <w:szCs w:val="24"/>
              </w:rPr>
            </w:pPr>
            <w:r w:rsidRPr="00F32102">
              <w:rPr>
                <w:szCs w:val="24"/>
              </w:rPr>
              <w:t>Reizi gadā</w:t>
            </w:r>
          </w:p>
        </w:tc>
      </w:tr>
      <w:tr w:rsidR="0090518E" w:rsidRPr="00F32102" w14:paraId="6DF92EBF" w14:textId="361F02BD" w:rsidTr="0090518E">
        <w:trPr>
          <w:trHeight w:val="563"/>
          <w:jc w:val="center"/>
        </w:trPr>
        <w:tc>
          <w:tcPr>
            <w:tcW w:w="0" w:type="auto"/>
          </w:tcPr>
          <w:p w14:paraId="13858547" w14:textId="03F2C52E" w:rsidR="0090518E" w:rsidRPr="00F32102" w:rsidRDefault="0090518E" w:rsidP="00C21D34">
            <w:pPr>
              <w:jc w:val="center"/>
              <w:rPr>
                <w:szCs w:val="24"/>
              </w:rPr>
            </w:pPr>
            <w:r w:rsidRPr="00F32102">
              <w:rPr>
                <w:szCs w:val="24"/>
              </w:rPr>
              <w:t>5.</w:t>
            </w:r>
          </w:p>
        </w:tc>
        <w:tc>
          <w:tcPr>
            <w:tcW w:w="1802" w:type="dxa"/>
          </w:tcPr>
          <w:p w14:paraId="04569F82" w14:textId="19C67095" w:rsidR="0090518E" w:rsidRPr="00F32102" w:rsidRDefault="0090518E" w:rsidP="00C21D34">
            <w:pPr>
              <w:pStyle w:val="Default"/>
              <w:rPr>
                <w:bCs/>
                <w:i/>
              </w:rPr>
            </w:pPr>
            <w:r>
              <w:rPr>
                <w:bCs/>
                <w:i/>
              </w:rPr>
              <w:t>Plakāti, izdales materiāli un bukleti</w:t>
            </w:r>
          </w:p>
        </w:tc>
        <w:tc>
          <w:tcPr>
            <w:tcW w:w="1450" w:type="dxa"/>
          </w:tcPr>
          <w:p w14:paraId="0A31DFDF" w14:textId="179F751F" w:rsidR="0090518E" w:rsidRPr="00E91826" w:rsidRDefault="0090518E" w:rsidP="00B032C3">
            <w:pPr>
              <w:jc w:val="center"/>
              <w:rPr>
                <w:szCs w:val="24"/>
              </w:rPr>
            </w:pPr>
            <w:r>
              <w:rPr>
                <w:szCs w:val="24"/>
              </w:rPr>
              <w:t>Izpildītājs</w:t>
            </w:r>
          </w:p>
        </w:tc>
        <w:tc>
          <w:tcPr>
            <w:tcW w:w="3316" w:type="dxa"/>
          </w:tcPr>
          <w:p w14:paraId="581B9180" w14:textId="513E100A" w:rsidR="0090518E" w:rsidRDefault="0090518E" w:rsidP="00C21D34">
            <w:pPr>
              <w:pStyle w:val="Default"/>
              <w:tabs>
                <w:tab w:val="left" w:pos="68"/>
                <w:tab w:val="left" w:pos="954"/>
              </w:tabs>
              <w:ind w:left="-74"/>
              <w:jc w:val="both"/>
            </w:pPr>
            <w:r>
              <w:t>Informācija un detalizētākas ziņas par Projekta aktivitātēm, progresu un sasniegtajiem rezultātiem.</w:t>
            </w:r>
          </w:p>
          <w:p w14:paraId="366636D8" w14:textId="3C32F309" w:rsidR="0090518E" w:rsidRPr="00F32102" w:rsidRDefault="0090518E" w:rsidP="00C21D34">
            <w:pPr>
              <w:pStyle w:val="Default"/>
              <w:tabs>
                <w:tab w:val="left" w:pos="68"/>
                <w:tab w:val="left" w:pos="954"/>
              </w:tabs>
              <w:jc w:val="both"/>
            </w:pPr>
          </w:p>
        </w:tc>
        <w:tc>
          <w:tcPr>
            <w:tcW w:w="3234" w:type="dxa"/>
          </w:tcPr>
          <w:p w14:paraId="0A52C53A" w14:textId="25386BEC" w:rsidR="0090518E" w:rsidRPr="006F74EE" w:rsidRDefault="0090518E" w:rsidP="00C21D34">
            <w:pPr>
              <w:rPr>
                <w:szCs w:val="24"/>
              </w:rPr>
            </w:pPr>
            <w:r w:rsidRPr="006F74EE">
              <w:rPr>
                <w:szCs w:val="24"/>
              </w:rPr>
              <w:t>1. Savlaicīga informēšana par visām plānotajām Projekta aktivitātēm un veiktajiem pasākumiem, kā arī informācijas ievietošana tīmekļa vietnē.</w:t>
            </w:r>
          </w:p>
        </w:tc>
        <w:tc>
          <w:tcPr>
            <w:tcW w:w="1392" w:type="dxa"/>
          </w:tcPr>
          <w:p w14:paraId="544F3E10" w14:textId="77777777" w:rsidR="0090518E" w:rsidRPr="00F32102" w:rsidRDefault="0090518E" w:rsidP="00C21D34">
            <w:pPr>
              <w:jc w:val="center"/>
              <w:rPr>
                <w:szCs w:val="24"/>
              </w:rPr>
            </w:pPr>
          </w:p>
        </w:tc>
        <w:tc>
          <w:tcPr>
            <w:tcW w:w="1382" w:type="dxa"/>
          </w:tcPr>
          <w:p w14:paraId="7F0CC978" w14:textId="77777777" w:rsidR="0090518E" w:rsidRPr="00F32102" w:rsidRDefault="0090518E" w:rsidP="00C21D34">
            <w:pPr>
              <w:jc w:val="center"/>
              <w:rPr>
                <w:szCs w:val="24"/>
              </w:rPr>
            </w:pPr>
          </w:p>
        </w:tc>
        <w:tc>
          <w:tcPr>
            <w:tcW w:w="1607" w:type="dxa"/>
          </w:tcPr>
          <w:p w14:paraId="289A02BF" w14:textId="0AFAB332" w:rsidR="0090518E" w:rsidRPr="00F32102" w:rsidRDefault="0090518E" w:rsidP="00C21D34">
            <w:pPr>
              <w:jc w:val="center"/>
              <w:rPr>
                <w:szCs w:val="24"/>
              </w:rPr>
            </w:pPr>
            <w:r w:rsidRPr="00F32102">
              <w:rPr>
                <w:szCs w:val="24"/>
              </w:rPr>
              <w:t>Reizi gadā</w:t>
            </w:r>
          </w:p>
        </w:tc>
      </w:tr>
      <w:tr w:rsidR="0090518E" w:rsidRPr="00F32102" w14:paraId="7F787904" w14:textId="76FC67D5" w:rsidTr="0090518E">
        <w:trPr>
          <w:trHeight w:val="563"/>
          <w:jc w:val="center"/>
        </w:trPr>
        <w:tc>
          <w:tcPr>
            <w:tcW w:w="0" w:type="auto"/>
          </w:tcPr>
          <w:p w14:paraId="3F0ED008" w14:textId="1AB3A4A0" w:rsidR="0090518E" w:rsidRPr="00F32102" w:rsidRDefault="0090518E" w:rsidP="00C21D34">
            <w:pPr>
              <w:jc w:val="center"/>
              <w:rPr>
                <w:szCs w:val="24"/>
              </w:rPr>
            </w:pPr>
            <w:r w:rsidRPr="00F32102">
              <w:rPr>
                <w:szCs w:val="24"/>
              </w:rPr>
              <w:t>6.</w:t>
            </w:r>
          </w:p>
        </w:tc>
        <w:tc>
          <w:tcPr>
            <w:tcW w:w="1802" w:type="dxa"/>
          </w:tcPr>
          <w:p w14:paraId="364FA750" w14:textId="3E548AAD" w:rsidR="0090518E" w:rsidRPr="00F32102" w:rsidRDefault="0090518E" w:rsidP="00C21D34">
            <w:pPr>
              <w:pStyle w:val="Default"/>
              <w:rPr>
                <w:bCs/>
                <w:i/>
              </w:rPr>
            </w:pPr>
            <w:r>
              <w:rPr>
                <w:bCs/>
                <w:i/>
              </w:rPr>
              <w:t>Īsfilma par Projekta īstenošanu</w:t>
            </w:r>
          </w:p>
        </w:tc>
        <w:tc>
          <w:tcPr>
            <w:tcW w:w="1450" w:type="dxa"/>
          </w:tcPr>
          <w:p w14:paraId="28D26AD3" w14:textId="1395E3CC" w:rsidR="0090518E" w:rsidRPr="00E91826" w:rsidRDefault="0090518E" w:rsidP="00C21D34">
            <w:pPr>
              <w:jc w:val="center"/>
              <w:rPr>
                <w:szCs w:val="24"/>
              </w:rPr>
            </w:pPr>
            <w:r>
              <w:rPr>
                <w:szCs w:val="24"/>
              </w:rPr>
              <w:t>Izpildītājs</w:t>
            </w:r>
          </w:p>
        </w:tc>
        <w:tc>
          <w:tcPr>
            <w:tcW w:w="3316" w:type="dxa"/>
          </w:tcPr>
          <w:p w14:paraId="778E01AB" w14:textId="266E277E" w:rsidR="0090518E" w:rsidRDefault="0090518E" w:rsidP="00C21D34">
            <w:pPr>
              <w:pStyle w:val="Default"/>
              <w:tabs>
                <w:tab w:val="left" w:pos="68"/>
                <w:tab w:val="left" w:pos="954"/>
              </w:tabs>
              <w:ind w:left="-74"/>
              <w:jc w:val="both"/>
            </w:pPr>
            <w:r>
              <w:t>Informācija un detalizētākas ziņas par Projekta progresu.</w:t>
            </w:r>
          </w:p>
          <w:p w14:paraId="2B58F46C" w14:textId="31A166EA" w:rsidR="0090518E" w:rsidRPr="00F32102" w:rsidRDefault="0090518E" w:rsidP="00C21D34">
            <w:pPr>
              <w:pStyle w:val="Default"/>
              <w:tabs>
                <w:tab w:val="left" w:pos="68"/>
                <w:tab w:val="left" w:pos="954"/>
              </w:tabs>
              <w:jc w:val="both"/>
            </w:pPr>
          </w:p>
        </w:tc>
        <w:tc>
          <w:tcPr>
            <w:tcW w:w="3234" w:type="dxa"/>
          </w:tcPr>
          <w:p w14:paraId="0EA5AFED" w14:textId="6C483E42" w:rsidR="0090518E" w:rsidRPr="006F74EE" w:rsidRDefault="0090518E" w:rsidP="00C21D34">
            <w:pPr>
              <w:rPr>
                <w:szCs w:val="24"/>
              </w:rPr>
            </w:pPr>
            <w:r w:rsidRPr="006F74EE">
              <w:rPr>
                <w:szCs w:val="24"/>
              </w:rPr>
              <w:t>1. Savlaicīga informēšana par visām plānotajām Projekta aktivitātēm un veiktajiem pasākumiem, kā arī informācijas ievietošana tīmekļa vietnē</w:t>
            </w:r>
          </w:p>
        </w:tc>
        <w:tc>
          <w:tcPr>
            <w:tcW w:w="1392" w:type="dxa"/>
          </w:tcPr>
          <w:p w14:paraId="2DF9383C" w14:textId="77777777" w:rsidR="0090518E" w:rsidRPr="00F32102" w:rsidRDefault="0090518E" w:rsidP="00C21D34">
            <w:pPr>
              <w:jc w:val="center"/>
              <w:rPr>
                <w:szCs w:val="24"/>
              </w:rPr>
            </w:pPr>
          </w:p>
        </w:tc>
        <w:tc>
          <w:tcPr>
            <w:tcW w:w="1382" w:type="dxa"/>
          </w:tcPr>
          <w:p w14:paraId="4CEF120A" w14:textId="7F0ECB91" w:rsidR="0090518E" w:rsidRPr="00F32102" w:rsidRDefault="0090518E" w:rsidP="00C21D34">
            <w:pPr>
              <w:jc w:val="center"/>
              <w:rPr>
                <w:szCs w:val="24"/>
              </w:rPr>
            </w:pPr>
            <w:r w:rsidRPr="00F32102">
              <w:rPr>
                <w:szCs w:val="24"/>
              </w:rPr>
              <w:t>1</w:t>
            </w:r>
          </w:p>
        </w:tc>
        <w:tc>
          <w:tcPr>
            <w:tcW w:w="1607" w:type="dxa"/>
          </w:tcPr>
          <w:p w14:paraId="0A93E4F9" w14:textId="77777777" w:rsidR="0090518E" w:rsidRPr="00F32102" w:rsidRDefault="0090518E" w:rsidP="00C21D34">
            <w:pPr>
              <w:jc w:val="center"/>
              <w:rPr>
                <w:szCs w:val="24"/>
              </w:rPr>
            </w:pPr>
          </w:p>
        </w:tc>
      </w:tr>
    </w:tbl>
    <w:p w14:paraId="78CF7853" w14:textId="77777777" w:rsidR="00201868" w:rsidRPr="00F32102" w:rsidRDefault="00201868" w:rsidP="00F23456">
      <w:pPr>
        <w:spacing w:line="360" w:lineRule="auto"/>
        <w:rPr>
          <w:b/>
          <w:sz w:val="28"/>
          <w:szCs w:val="28"/>
        </w:rPr>
      </w:pPr>
    </w:p>
    <w:sectPr w:rsidR="00201868" w:rsidRPr="00F32102" w:rsidSect="0013202E">
      <w:footerReference w:type="default" r:id="rId17"/>
      <w:pgSz w:w="16838" w:h="11906" w:orient="landscape"/>
      <w:pgMar w:top="1418" w:right="851" w:bottom="1134" w:left="851" w:header="709" w:footer="709" w:gutter="0"/>
      <w:pgNumType w:start="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DBD7A" w14:textId="77777777" w:rsidR="004F5C04" w:rsidRDefault="004F5C04" w:rsidP="00113EB7">
      <w:r>
        <w:separator/>
      </w:r>
    </w:p>
  </w:endnote>
  <w:endnote w:type="continuationSeparator" w:id="0">
    <w:p w14:paraId="212AF7BA" w14:textId="77777777" w:rsidR="004F5C04" w:rsidRDefault="004F5C04" w:rsidP="00113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F3D13" w14:textId="77777777" w:rsidR="00AF2DDE" w:rsidRDefault="00AF2DDE" w:rsidP="00AB3582">
    <w:pPr>
      <w:pStyle w:val="Kjene"/>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7088822"/>
      <w:docPartObj>
        <w:docPartGallery w:val="Page Numbers (Bottom of Page)"/>
        <w:docPartUnique/>
      </w:docPartObj>
    </w:sdtPr>
    <w:sdtEndPr>
      <w:rPr>
        <w:noProof/>
      </w:rPr>
    </w:sdtEndPr>
    <w:sdtContent>
      <w:p w14:paraId="66686DDE" w14:textId="156C0FB4" w:rsidR="00AF2DDE" w:rsidRDefault="00AF2DDE">
        <w:pPr>
          <w:pStyle w:val="Kjene"/>
          <w:jc w:val="center"/>
        </w:pPr>
        <w:r>
          <w:fldChar w:fldCharType="begin"/>
        </w:r>
        <w:r>
          <w:instrText xml:space="preserve"> PAGE   \* MERGEFORMAT </w:instrText>
        </w:r>
        <w:r>
          <w:fldChar w:fldCharType="separate"/>
        </w:r>
        <w:r w:rsidR="00351099">
          <w:rPr>
            <w:noProof/>
          </w:rPr>
          <w:t>5</w:t>
        </w:r>
        <w:r>
          <w:rPr>
            <w:noProof/>
          </w:rPr>
          <w:fldChar w:fldCharType="end"/>
        </w:r>
      </w:p>
    </w:sdtContent>
  </w:sdt>
  <w:p w14:paraId="4F4BD442" w14:textId="77777777" w:rsidR="00AF2DDE" w:rsidRDefault="00AF2DDE" w:rsidP="00BA7F0E">
    <w:pPr>
      <w:pStyle w:val="Kjene"/>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0BD09" w14:textId="77777777" w:rsidR="00AF2DDE" w:rsidRDefault="00AF2DDE" w:rsidP="00BA7F0E">
    <w:pPr>
      <w:pStyle w:val="Kjene"/>
      <w:jc w:val="center"/>
    </w:pPr>
    <w:r>
      <w:t>1</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B7472" w14:textId="77777777" w:rsidR="00AF2DDE" w:rsidRDefault="00AF2DDE" w:rsidP="00B07F7D">
    <w:pPr>
      <w:pStyle w:val="Kjen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2D7310" w14:textId="77777777" w:rsidR="004F5C04" w:rsidRDefault="004F5C04" w:rsidP="00113EB7">
      <w:r>
        <w:separator/>
      </w:r>
    </w:p>
  </w:footnote>
  <w:footnote w:type="continuationSeparator" w:id="0">
    <w:p w14:paraId="28882DD3" w14:textId="77777777" w:rsidR="004F5C04" w:rsidRDefault="004F5C04" w:rsidP="00113E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8EE32" w14:textId="54DCB583" w:rsidR="00AF2DDE" w:rsidRPr="006425C3" w:rsidRDefault="00AF2DDE" w:rsidP="006425C3">
    <w:pPr>
      <w:pStyle w:val="Galvene"/>
      <w:jc w:val="right"/>
      <w:rPr>
        <w:rFonts w:asciiTheme="minorHAnsi" w:hAnsiTheme="minorHAnsi" w:cstheme="minorHAnsi"/>
        <w:i/>
        <w:sz w:val="20"/>
      </w:rPr>
    </w:pPr>
    <w:r>
      <w:rPr>
        <w:rFonts w:asciiTheme="minorHAnsi" w:hAnsiTheme="minorHAnsi" w:cstheme="minorHAnsi"/>
        <w:i/>
        <w:sz w:val="20"/>
      </w:rPr>
      <w:t xml:space="preserve"> </w:t>
    </w:r>
    <w:r w:rsidR="004B345B">
      <w:rPr>
        <w:rFonts w:asciiTheme="minorHAnsi" w:hAnsiTheme="minorHAnsi" w:cstheme="minorHAnsi"/>
        <w:i/>
        <w:sz w:val="20"/>
      </w:rPr>
      <w:t>EEZ</w:t>
    </w:r>
    <w:r w:rsidR="00A474A1">
      <w:rPr>
        <w:rFonts w:asciiTheme="minorHAnsi" w:hAnsiTheme="minorHAnsi" w:cstheme="minorHAnsi"/>
        <w:i/>
        <w:sz w:val="20"/>
      </w:rPr>
      <w:t xml:space="preserve"> finanšu instruments (2014.-2021. gada periods)</w:t>
    </w:r>
  </w:p>
  <w:p w14:paraId="20D6BEA5" w14:textId="77777777" w:rsidR="00AF2DDE" w:rsidRDefault="00AF2DDE">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0000006"/>
    <w:multiLevelType w:val="multilevel"/>
    <w:tmpl w:val="00000006"/>
    <w:name w:val="WWNum10"/>
    <w:lvl w:ilvl="0">
      <w:start w:val="2016"/>
      <w:numFmt w:val="bullet"/>
      <w:lvlText w:val="-"/>
      <w:lvlJc w:val="left"/>
      <w:pPr>
        <w:tabs>
          <w:tab w:val="num" w:pos="0"/>
        </w:tabs>
        <w:ind w:left="720" w:hanging="360"/>
      </w:pPr>
      <w:rPr>
        <w:rFonts w:ascii="Calibri" w:hAnsi="Calibri"/>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C"/>
    <w:multiLevelType w:val="multilevel"/>
    <w:tmpl w:val="0000000C"/>
    <w:name w:val="WWNum16"/>
    <w:lvl w:ilvl="0">
      <w:start w:val="7"/>
      <w:numFmt w:val="bullet"/>
      <w:lvlText w:val="-"/>
      <w:lvlJc w:val="left"/>
      <w:pPr>
        <w:tabs>
          <w:tab w:val="num" w:pos="0"/>
        </w:tabs>
        <w:ind w:left="720" w:hanging="360"/>
      </w:pPr>
      <w:rPr>
        <w:rFonts w:ascii="Calibri" w:hAnsi="Calibri"/>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62C0184"/>
    <w:multiLevelType w:val="hybridMultilevel"/>
    <w:tmpl w:val="952C3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CE0059"/>
    <w:multiLevelType w:val="hybridMultilevel"/>
    <w:tmpl w:val="29F2B434"/>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10B779FA"/>
    <w:multiLevelType w:val="hybridMultilevel"/>
    <w:tmpl w:val="83F827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77E68CE"/>
    <w:multiLevelType w:val="hybridMultilevel"/>
    <w:tmpl w:val="B98A7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A6495A"/>
    <w:multiLevelType w:val="hybridMultilevel"/>
    <w:tmpl w:val="9F945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9067B7"/>
    <w:multiLevelType w:val="hybridMultilevel"/>
    <w:tmpl w:val="D7603086"/>
    <w:lvl w:ilvl="0" w:tplc="08305D54">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9" w15:restartNumberingAfterBreak="0">
    <w:nsid w:val="21545568"/>
    <w:multiLevelType w:val="hybridMultilevel"/>
    <w:tmpl w:val="990036A4"/>
    <w:lvl w:ilvl="0" w:tplc="040C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30794B6D"/>
    <w:multiLevelType w:val="hybridMultilevel"/>
    <w:tmpl w:val="FB74333A"/>
    <w:lvl w:ilvl="0" w:tplc="9746ECF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6F3F0E"/>
    <w:multiLevelType w:val="hybridMultilevel"/>
    <w:tmpl w:val="CAFE0CCC"/>
    <w:lvl w:ilvl="0" w:tplc="406E24A2">
      <w:start w:val="1"/>
      <w:numFmt w:val="decimal"/>
      <w:lvlText w:val="%1)"/>
      <w:lvlJc w:val="left"/>
      <w:pPr>
        <w:ind w:left="720" w:hanging="360"/>
      </w:pPr>
      <w:rPr>
        <w:rFonts w:hint="default"/>
        <w:sz w:val="22"/>
        <w:szCs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E476526"/>
    <w:multiLevelType w:val="hybridMultilevel"/>
    <w:tmpl w:val="740687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E6C7287"/>
    <w:multiLevelType w:val="hybridMultilevel"/>
    <w:tmpl w:val="DFE02F0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8B33942"/>
    <w:multiLevelType w:val="hybridMultilevel"/>
    <w:tmpl w:val="B9C2C93C"/>
    <w:lvl w:ilvl="0" w:tplc="376C7EC4">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B617C30"/>
    <w:multiLevelType w:val="hybridMultilevel"/>
    <w:tmpl w:val="E33C14CA"/>
    <w:lvl w:ilvl="0" w:tplc="0ACC8312">
      <w:start w:val="1"/>
      <w:numFmt w:val="decimal"/>
      <w:lvlText w:val="%1."/>
      <w:lvlJc w:val="left"/>
      <w:pPr>
        <w:ind w:left="786" w:hanging="36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16" w15:restartNumberingAfterBreak="0">
    <w:nsid w:val="4DA862C5"/>
    <w:multiLevelType w:val="hybridMultilevel"/>
    <w:tmpl w:val="DE2CD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305650"/>
    <w:multiLevelType w:val="hybridMultilevel"/>
    <w:tmpl w:val="0CECFB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7BA4282"/>
    <w:multiLevelType w:val="hybridMultilevel"/>
    <w:tmpl w:val="D7603086"/>
    <w:lvl w:ilvl="0" w:tplc="08305D54">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9" w15:restartNumberingAfterBreak="0">
    <w:nsid w:val="5DBC2DFA"/>
    <w:multiLevelType w:val="hybridMultilevel"/>
    <w:tmpl w:val="A1C0C7B4"/>
    <w:lvl w:ilvl="0" w:tplc="040C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60446969"/>
    <w:multiLevelType w:val="hybridMultilevel"/>
    <w:tmpl w:val="C4C8D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5429A1"/>
    <w:multiLevelType w:val="hybridMultilevel"/>
    <w:tmpl w:val="A5426F9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715F57"/>
    <w:multiLevelType w:val="hybridMultilevel"/>
    <w:tmpl w:val="21E0C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A32045"/>
    <w:multiLevelType w:val="hybridMultilevel"/>
    <w:tmpl w:val="0610E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920E41"/>
    <w:multiLevelType w:val="hybridMultilevel"/>
    <w:tmpl w:val="AA7E1C36"/>
    <w:lvl w:ilvl="0" w:tplc="1DE8BA4C">
      <w:numFmt w:val="bullet"/>
      <w:lvlText w:val="-"/>
      <w:lvlJc w:val="left"/>
      <w:pPr>
        <w:ind w:left="720" w:hanging="360"/>
      </w:pPr>
      <w:rPr>
        <w:rFonts w:ascii="Verdana" w:eastAsia="Times New Roman" w:hAnsi="Verdana"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7A223017"/>
    <w:multiLevelType w:val="hybridMultilevel"/>
    <w:tmpl w:val="33E443C8"/>
    <w:lvl w:ilvl="0" w:tplc="040C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652946"/>
    <w:multiLevelType w:val="hybridMultilevel"/>
    <w:tmpl w:val="55A074F6"/>
    <w:lvl w:ilvl="0" w:tplc="9362BF70">
      <w:start w:val="50"/>
      <w:numFmt w:val="bullet"/>
      <w:lvlText w:val="-"/>
      <w:lvlJc w:val="left"/>
      <w:pPr>
        <w:tabs>
          <w:tab w:val="num" w:pos="720"/>
        </w:tabs>
        <w:ind w:left="720" w:hanging="360"/>
      </w:pPr>
      <w:rPr>
        <w:rFonts w:ascii="Times New Roman" w:eastAsia="Times New Roman" w:hAnsi="Times New Roman"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8"/>
  </w:num>
  <w:num w:numId="3">
    <w:abstractNumId w:val="22"/>
  </w:num>
  <w:num w:numId="4">
    <w:abstractNumId w:val="12"/>
  </w:num>
  <w:num w:numId="5">
    <w:abstractNumId w:val="21"/>
  </w:num>
  <w:num w:numId="6">
    <w:abstractNumId w:val="10"/>
  </w:num>
  <w:num w:numId="7">
    <w:abstractNumId w:val="6"/>
  </w:num>
  <w:num w:numId="8">
    <w:abstractNumId w:val="9"/>
  </w:num>
  <w:num w:numId="9">
    <w:abstractNumId w:val="23"/>
  </w:num>
  <w:num w:numId="10">
    <w:abstractNumId w:val="25"/>
  </w:num>
  <w:num w:numId="11">
    <w:abstractNumId w:val="24"/>
  </w:num>
  <w:num w:numId="12">
    <w:abstractNumId w:val="11"/>
  </w:num>
  <w:num w:numId="13">
    <w:abstractNumId w:val="26"/>
  </w:num>
  <w:num w:numId="14">
    <w:abstractNumId w:val="7"/>
  </w:num>
  <w:num w:numId="15">
    <w:abstractNumId w:val="3"/>
  </w:num>
  <w:num w:numId="16">
    <w:abstractNumId w:val="17"/>
  </w:num>
  <w:num w:numId="17">
    <w:abstractNumId w:val="16"/>
  </w:num>
  <w:num w:numId="18">
    <w:abstractNumId w:val="5"/>
  </w:num>
  <w:num w:numId="19">
    <w:abstractNumId w:val="18"/>
  </w:num>
  <w:num w:numId="20">
    <w:abstractNumId w:val="4"/>
  </w:num>
  <w:num w:numId="21">
    <w:abstractNumId w:val="14"/>
  </w:num>
  <w:num w:numId="22">
    <w:abstractNumId w:val="15"/>
  </w:num>
  <w:num w:numId="23">
    <w:abstractNumId w:val="13"/>
  </w:num>
  <w:num w:numId="24">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EB7"/>
    <w:rsid w:val="000018A3"/>
    <w:rsid w:val="00002915"/>
    <w:rsid w:val="00003F4C"/>
    <w:rsid w:val="00005092"/>
    <w:rsid w:val="00013248"/>
    <w:rsid w:val="00013A4D"/>
    <w:rsid w:val="00015000"/>
    <w:rsid w:val="00015B70"/>
    <w:rsid w:val="00021DB3"/>
    <w:rsid w:val="000222E4"/>
    <w:rsid w:val="00023059"/>
    <w:rsid w:val="00025D91"/>
    <w:rsid w:val="00026CFD"/>
    <w:rsid w:val="00030F37"/>
    <w:rsid w:val="00031F5F"/>
    <w:rsid w:val="000433F4"/>
    <w:rsid w:val="00043DF8"/>
    <w:rsid w:val="000443AE"/>
    <w:rsid w:val="00045924"/>
    <w:rsid w:val="00046B9E"/>
    <w:rsid w:val="000501CE"/>
    <w:rsid w:val="0005363A"/>
    <w:rsid w:val="00054ED9"/>
    <w:rsid w:val="00061183"/>
    <w:rsid w:val="000634C2"/>
    <w:rsid w:val="000717C9"/>
    <w:rsid w:val="0007436C"/>
    <w:rsid w:val="000756C0"/>
    <w:rsid w:val="000758AB"/>
    <w:rsid w:val="000817A4"/>
    <w:rsid w:val="000862DC"/>
    <w:rsid w:val="0008677D"/>
    <w:rsid w:val="0008679B"/>
    <w:rsid w:val="0008689E"/>
    <w:rsid w:val="0009054C"/>
    <w:rsid w:val="00095CF9"/>
    <w:rsid w:val="00096B80"/>
    <w:rsid w:val="000A0ED7"/>
    <w:rsid w:val="000A1337"/>
    <w:rsid w:val="000A3FAF"/>
    <w:rsid w:val="000A4C1C"/>
    <w:rsid w:val="000A50D2"/>
    <w:rsid w:val="000A6B87"/>
    <w:rsid w:val="000B0C41"/>
    <w:rsid w:val="000B2D3A"/>
    <w:rsid w:val="000B3A40"/>
    <w:rsid w:val="000B586A"/>
    <w:rsid w:val="000B5F19"/>
    <w:rsid w:val="000B6FF2"/>
    <w:rsid w:val="000B7FEF"/>
    <w:rsid w:val="000C4222"/>
    <w:rsid w:val="000C44FF"/>
    <w:rsid w:val="000C7BDD"/>
    <w:rsid w:val="000D1AFB"/>
    <w:rsid w:val="000D4514"/>
    <w:rsid w:val="000D651C"/>
    <w:rsid w:val="000F1AF3"/>
    <w:rsid w:val="000F21E1"/>
    <w:rsid w:val="000F28EE"/>
    <w:rsid w:val="000F6552"/>
    <w:rsid w:val="00101917"/>
    <w:rsid w:val="00104CA0"/>
    <w:rsid w:val="001073C7"/>
    <w:rsid w:val="00110E64"/>
    <w:rsid w:val="001110AE"/>
    <w:rsid w:val="00111796"/>
    <w:rsid w:val="00112F1D"/>
    <w:rsid w:val="00113EB7"/>
    <w:rsid w:val="001169FE"/>
    <w:rsid w:val="00117E84"/>
    <w:rsid w:val="001209CF"/>
    <w:rsid w:val="00123FA3"/>
    <w:rsid w:val="0013202E"/>
    <w:rsid w:val="00137B3F"/>
    <w:rsid w:val="001412D3"/>
    <w:rsid w:val="001430D5"/>
    <w:rsid w:val="001454D8"/>
    <w:rsid w:val="00145C2C"/>
    <w:rsid w:val="001521C5"/>
    <w:rsid w:val="001546DD"/>
    <w:rsid w:val="0015501F"/>
    <w:rsid w:val="00155E73"/>
    <w:rsid w:val="0015753D"/>
    <w:rsid w:val="001628FF"/>
    <w:rsid w:val="0016348E"/>
    <w:rsid w:val="00163A84"/>
    <w:rsid w:val="00164DBC"/>
    <w:rsid w:val="001730E0"/>
    <w:rsid w:val="00176465"/>
    <w:rsid w:val="00177CA4"/>
    <w:rsid w:val="00181063"/>
    <w:rsid w:val="001811D0"/>
    <w:rsid w:val="00181A28"/>
    <w:rsid w:val="00182226"/>
    <w:rsid w:val="00186E20"/>
    <w:rsid w:val="0019172F"/>
    <w:rsid w:val="001926D5"/>
    <w:rsid w:val="001927AF"/>
    <w:rsid w:val="0019382F"/>
    <w:rsid w:val="0019488F"/>
    <w:rsid w:val="001A02B2"/>
    <w:rsid w:val="001A0706"/>
    <w:rsid w:val="001A0E6D"/>
    <w:rsid w:val="001A0F07"/>
    <w:rsid w:val="001A488B"/>
    <w:rsid w:val="001B1A77"/>
    <w:rsid w:val="001B1EB3"/>
    <w:rsid w:val="001C01EA"/>
    <w:rsid w:val="001C0E9D"/>
    <w:rsid w:val="001C2B17"/>
    <w:rsid w:val="001C3D7B"/>
    <w:rsid w:val="001D04C8"/>
    <w:rsid w:val="001D1F15"/>
    <w:rsid w:val="001D244B"/>
    <w:rsid w:val="001D2DC5"/>
    <w:rsid w:val="001D3CB6"/>
    <w:rsid w:val="001D5B96"/>
    <w:rsid w:val="001D7F2A"/>
    <w:rsid w:val="001E0899"/>
    <w:rsid w:val="001E1E28"/>
    <w:rsid w:val="001E3573"/>
    <w:rsid w:val="001E6742"/>
    <w:rsid w:val="001E6D6D"/>
    <w:rsid w:val="001F5BCB"/>
    <w:rsid w:val="001F6E83"/>
    <w:rsid w:val="002001BC"/>
    <w:rsid w:val="00201868"/>
    <w:rsid w:val="0020589C"/>
    <w:rsid w:val="0020702A"/>
    <w:rsid w:val="00207A79"/>
    <w:rsid w:val="00207AF3"/>
    <w:rsid w:val="002120DE"/>
    <w:rsid w:val="00213550"/>
    <w:rsid w:val="00214474"/>
    <w:rsid w:val="0022053D"/>
    <w:rsid w:val="00220C35"/>
    <w:rsid w:val="00221478"/>
    <w:rsid w:val="002217D2"/>
    <w:rsid w:val="002247DA"/>
    <w:rsid w:val="00224B2B"/>
    <w:rsid w:val="00227826"/>
    <w:rsid w:val="00227CAD"/>
    <w:rsid w:val="00231BD8"/>
    <w:rsid w:val="00232699"/>
    <w:rsid w:val="00233A7D"/>
    <w:rsid w:val="00243825"/>
    <w:rsid w:val="00244D30"/>
    <w:rsid w:val="002455EA"/>
    <w:rsid w:val="00250F21"/>
    <w:rsid w:val="002510CC"/>
    <w:rsid w:val="0025577A"/>
    <w:rsid w:val="00255BD4"/>
    <w:rsid w:val="00257A8B"/>
    <w:rsid w:val="00270F47"/>
    <w:rsid w:val="00273BFC"/>
    <w:rsid w:val="002764E7"/>
    <w:rsid w:val="00277732"/>
    <w:rsid w:val="002815C6"/>
    <w:rsid w:val="00283B2F"/>
    <w:rsid w:val="00284454"/>
    <w:rsid w:val="002871B4"/>
    <w:rsid w:val="00287925"/>
    <w:rsid w:val="00294DB3"/>
    <w:rsid w:val="00295ACF"/>
    <w:rsid w:val="00296CDB"/>
    <w:rsid w:val="002A01BD"/>
    <w:rsid w:val="002A44B4"/>
    <w:rsid w:val="002A54CA"/>
    <w:rsid w:val="002A54D9"/>
    <w:rsid w:val="002A6B23"/>
    <w:rsid w:val="002A79B8"/>
    <w:rsid w:val="002B0ADE"/>
    <w:rsid w:val="002B0D5F"/>
    <w:rsid w:val="002B1FA3"/>
    <w:rsid w:val="002B4954"/>
    <w:rsid w:val="002C7CDA"/>
    <w:rsid w:val="002D0222"/>
    <w:rsid w:val="002D2B70"/>
    <w:rsid w:val="002D39D9"/>
    <w:rsid w:val="002D7510"/>
    <w:rsid w:val="002E0FA7"/>
    <w:rsid w:val="002E1E54"/>
    <w:rsid w:val="002F4994"/>
    <w:rsid w:val="003012A8"/>
    <w:rsid w:val="00302676"/>
    <w:rsid w:val="003040D2"/>
    <w:rsid w:val="00304344"/>
    <w:rsid w:val="00305AC8"/>
    <w:rsid w:val="00306A76"/>
    <w:rsid w:val="00307BCD"/>
    <w:rsid w:val="003109FB"/>
    <w:rsid w:val="00311A8A"/>
    <w:rsid w:val="00312AFB"/>
    <w:rsid w:val="00313431"/>
    <w:rsid w:val="00314CF2"/>
    <w:rsid w:val="00315230"/>
    <w:rsid w:val="003156E7"/>
    <w:rsid w:val="00316C5D"/>
    <w:rsid w:val="003260BC"/>
    <w:rsid w:val="00344A64"/>
    <w:rsid w:val="00344E3F"/>
    <w:rsid w:val="00346652"/>
    <w:rsid w:val="003500FB"/>
    <w:rsid w:val="0035084E"/>
    <w:rsid w:val="00351099"/>
    <w:rsid w:val="00351A52"/>
    <w:rsid w:val="003550C0"/>
    <w:rsid w:val="0035557C"/>
    <w:rsid w:val="00364772"/>
    <w:rsid w:val="00364BBF"/>
    <w:rsid w:val="00370C12"/>
    <w:rsid w:val="00374773"/>
    <w:rsid w:val="00374B8C"/>
    <w:rsid w:val="00374E96"/>
    <w:rsid w:val="00375B49"/>
    <w:rsid w:val="003763FC"/>
    <w:rsid w:val="00380262"/>
    <w:rsid w:val="00382EDB"/>
    <w:rsid w:val="003873AB"/>
    <w:rsid w:val="00390DA3"/>
    <w:rsid w:val="00391C4E"/>
    <w:rsid w:val="003968D7"/>
    <w:rsid w:val="0039741C"/>
    <w:rsid w:val="003A1343"/>
    <w:rsid w:val="003A6B46"/>
    <w:rsid w:val="003B1144"/>
    <w:rsid w:val="003B1D98"/>
    <w:rsid w:val="003B31A1"/>
    <w:rsid w:val="003B60A1"/>
    <w:rsid w:val="003C5528"/>
    <w:rsid w:val="003C5ECB"/>
    <w:rsid w:val="003D07C8"/>
    <w:rsid w:val="003D2D69"/>
    <w:rsid w:val="003D37BB"/>
    <w:rsid w:val="003D385B"/>
    <w:rsid w:val="003D6E5A"/>
    <w:rsid w:val="003E0C1D"/>
    <w:rsid w:val="003E19D0"/>
    <w:rsid w:val="003E25E5"/>
    <w:rsid w:val="003E413D"/>
    <w:rsid w:val="003E6AE8"/>
    <w:rsid w:val="003F0730"/>
    <w:rsid w:val="003F0C8F"/>
    <w:rsid w:val="003F0DC0"/>
    <w:rsid w:val="003F27E4"/>
    <w:rsid w:val="003F55C3"/>
    <w:rsid w:val="003F5D39"/>
    <w:rsid w:val="00400637"/>
    <w:rsid w:val="00404593"/>
    <w:rsid w:val="004070C3"/>
    <w:rsid w:val="004078BD"/>
    <w:rsid w:val="00410800"/>
    <w:rsid w:val="004116A6"/>
    <w:rsid w:val="004135A5"/>
    <w:rsid w:val="00415506"/>
    <w:rsid w:val="0041685F"/>
    <w:rsid w:val="00423499"/>
    <w:rsid w:val="00427256"/>
    <w:rsid w:val="00436683"/>
    <w:rsid w:val="0044026A"/>
    <w:rsid w:val="00441174"/>
    <w:rsid w:val="0044156D"/>
    <w:rsid w:val="00446E32"/>
    <w:rsid w:val="004509C1"/>
    <w:rsid w:val="00451F73"/>
    <w:rsid w:val="00452DC4"/>
    <w:rsid w:val="00455BFE"/>
    <w:rsid w:val="0045628A"/>
    <w:rsid w:val="004611CD"/>
    <w:rsid w:val="00462E27"/>
    <w:rsid w:val="00463576"/>
    <w:rsid w:val="004646F0"/>
    <w:rsid w:val="004715FC"/>
    <w:rsid w:val="00471A36"/>
    <w:rsid w:val="00477342"/>
    <w:rsid w:val="00482DD3"/>
    <w:rsid w:val="00485653"/>
    <w:rsid w:val="00491BE7"/>
    <w:rsid w:val="00491CC6"/>
    <w:rsid w:val="00493D12"/>
    <w:rsid w:val="004956B2"/>
    <w:rsid w:val="00496344"/>
    <w:rsid w:val="00497FF9"/>
    <w:rsid w:val="004A114D"/>
    <w:rsid w:val="004A4F7D"/>
    <w:rsid w:val="004A74D8"/>
    <w:rsid w:val="004A76A2"/>
    <w:rsid w:val="004A7E0D"/>
    <w:rsid w:val="004B1F89"/>
    <w:rsid w:val="004B2B2F"/>
    <w:rsid w:val="004B345B"/>
    <w:rsid w:val="004B6DCD"/>
    <w:rsid w:val="004C4394"/>
    <w:rsid w:val="004C588A"/>
    <w:rsid w:val="004D0040"/>
    <w:rsid w:val="004D0223"/>
    <w:rsid w:val="004D1D14"/>
    <w:rsid w:val="004D67C1"/>
    <w:rsid w:val="004D6C38"/>
    <w:rsid w:val="004D77EA"/>
    <w:rsid w:val="004E57CA"/>
    <w:rsid w:val="004E644A"/>
    <w:rsid w:val="004F0079"/>
    <w:rsid w:val="004F03D2"/>
    <w:rsid w:val="004F5C04"/>
    <w:rsid w:val="00506516"/>
    <w:rsid w:val="00512BBE"/>
    <w:rsid w:val="00512FFF"/>
    <w:rsid w:val="005206A3"/>
    <w:rsid w:val="00521AB7"/>
    <w:rsid w:val="005231F3"/>
    <w:rsid w:val="0052338C"/>
    <w:rsid w:val="00523FD8"/>
    <w:rsid w:val="00524196"/>
    <w:rsid w:val="00525993"/>
    <w:rsid w:val="00525DF2"/>
    <w:rsid w:val="00526622"/>
    <w:rsid w:val="00530A22"/>
    <w:rsid w:val="00531A35"/>
    <w:rsid w:val="0053422B"/>
    <w:rsid w:val="00542306"/>
    <w:rsid w:val="00550C6C"/>
    <w:rsid w:val="005514CD"/>
    <w:rsid w:val="00552A69"/>
    <w:rsid w:val="00555A4B"/>
    <w:rsid w:val="00555ED4"/>
    <w:rsid w:val="00560D01"/>
    <w:rsid w:val="00561315"/>
    <w:rsid w:val="00565EE2"/>
    <w:rsid w:val="00567A4F"/>
    <w:rsid w:val="005776F6"/>
    <w:rsid w:val="00577F58"/>
    <w:rsid w:val="00577F59"/>
    <w:rsid w:val="00577F9E"/>
    <w:rsid w:val="005866BF"/>
    <w:rsid w:val="00586783"/>
    <w:rsid w:val="00590249"/>
    <w:rsid w:val="00590AC0"/>
    <w:rsid w:val="005932FA"/>
    <w:rsid w:val="005947B1"/>
    <w:rsid w:val="005A0733"/>
    <w:rsid w:val="005A09A3"/>
    <w:rsid w:val="005A0CC0"/>
    <w:rsid w:val="005A2BA1"/>
    <w:rsid w:val="005A3864"/>
    <w:rsid w:val="005A5E86"/>
    <w:rsid w:val="005B0610"/>
    <w:rsid w:val="005B15C9"/>
    <w:rsid w:val="005B3679"/>
    <w:rsid w:val="005B44D9"/>
    <w:rsid w:val="005B49CB"/>
    <w:rsid w:val="005B4CB7"/>
    <w:rsid w:val="005C0757"/>
    <w:rsid w:val="005C1B93"/>
    <w:rsid w:val="005C3D80"/>
    <w:rsid w:val="005C56C8"/>
    <w:rsid w:val="005C593D"/>
    <w:rsid w:val="005C61AA"/>
    <w:rsid w:val="005C6AC8"/>
    <w:rsid w:val="005C73E6"/>
    <w:rsid w:val="005D028A"/>
    <w:rsid w:val="005D0BAA"/>
    <w:rsid w:val="005D0E27"/>
    <w:rsid w:val="005D2FC9"/>
    <w:rsid w:val="005D6F43"/>
    <w:rsid w:val="005D7DCF"/>
    <w:rsid w:val="005E0BDA"/>
    <w:rsid w:val="005E2B58"/>
    <w:rsid w:val="005E3BC9"/>
    <w:rsid w:val="005F4123"/>
    <w:rsid w:val="005F55A8"/>
    <w:rsid w:val="00601943"/>
    <w:rsid w:val="0060312C"/>
    <w:rsid w:val="00610A96"/>
    <w:rsid w:val="006151FF"/>
    <w:rsid w:val="00617519"/>
    <w:rsid w:val="0062156B"/>
    <w:rsid w:val="00622898"/>
    <w:rsid w:val="00622EF0"/>
    <w:rsid w:val="0062538A"/>
    <w:rsid w:val="00626B71"/>
    <w:rsid w:val="00627158"/>
    <w:rsid w:val="006310FA"/>
    <w:rsid w:val="00633D5B"/>
    <w:rsid w:val="00634335"/>
    <w:rsid w:val="006425C3"/>
    <w:rsid w:val="00645B67"/>
    <w:rsid w:val="00650196"/>
    <w:rsid w:val="00651E41"/>
    <w:rsid w:val="00654365"/>
    <w:rsid w:val="00655286"/>
    <w:rsid w:val="00656DA7"/>
    <w:rsid w:val="006845FC"/>
    <w:rsid w:val="00685676"/>
    <w:rsid w:val="0069304A"/>
    <w:rsid w:val="006A0845"/>
    <w:rsid w:val="006A152A"/>
    <w:rsid w:val="006A5802"/>
    <w:rsid w:val="006A596B"/>
    <w:rsid w:val="006A75FB"/>
    <w:rsid w:val="006B0347"/>
    <w:rsid w:val="006B0C75"/>
    <w:rsid w:val="006B6654"/>
    <w:rsid w:val="006B76D5"/>
    <w:rsid w:val="006B7BE8"/>
    <w:rsid w:val="006C1397"/>
    <w:rsid w:val="006C1741"/>
    <w:rsid w:val="006C450D"/>
    <w:rsid w:val="006D048E"/>
    <w:rsid w:val="006D22D7"/>
    <w:rsid w:val="006D44DB"/>
    <w:rsid w:val="006D451F"/>
    <w:rsid w:val="006D663A"/>
    <w:rsid w:val="006E0792"/>
    <w:rsid w:val="006E1BBB"/>
    <w:rsid w:val="006E37A7"/>
    <w:rsid w:val="006E6695"/>
    <w:rsid w:val="006F27E4"/>
    <w:rsid w:val="006F3A80"/>
    <w:rsid w:val="006F3FE7"/>
    <w:rsid w:val="006F46F4"/>
    <w:rsid w:val="006F5CBD"/>
    <w:rsid w:val="006F5CD2"/>
    <w:rsid w:val="006F728C"/>
    <w:rsid w:val="006F74EE"/>
    <w:rsid w:val="0070007E"/>
    <w:rsid w:val="00700217"/>
    <w:rsid w:val="007028A6"/>
    <w:rsid w:val="00702BC2"/>
    <w:rsid w:val="00705D4E"/>
    <w:rsid w:val="00706EC2"/>
    <w:rsid w:val="0071025B"/>
    <w:rsid w:val="00711B02"/>
    <w:rsid w:val="0071338C"/>
    <w:rsid w:val="00713641"/>
    <w:rsid w:val="0071483E"/>
    <w:rsid w:val="00724E67"/>
    <w:rsid w:val="00725A89"/>
    <w:rsid w:val="00727076"/>
    <w:rsid w:val="00731870"/>
    <w:rsid w:val="0073204D"/>
    <w:rsid w:val="00732DAE"/>
    <w:rsid w:val="00735D9A"/>
    <w:rsid w:val="00737033"/>
    <w:rsid w:val="00747543"/>
    <w:rsid w:val="00750620"/>
    <w:rsid w:val="00757A00"/>
    <w:rsid w:val="00757B28"/>
    <w:rsid w:val="00760BCF"/>
    <w:rsid w:val="00762A07"/>
    <w:rsid w:val="007632AD"/>
    <w:rsid w:val="00765361"/>
    <w:rsid w:val="00770806"/>
    <w:rsid w:val="0077214F"/>
    <w:rsid w:val="00774190"/>
    <w:rsid w:val="00776A7C"/>
    <w:rsid w:val="00777EEE"/>
    <w:rsid w:val="00780004"/>
    <w:rsid w:val="00780EF0"/>
    <w:rsid w:val="00781EA8"/>
    <w:rsid w:val="00782AAC"/>
    <w:rsid w:val="007842E2"/>
    <w:rsid w:val="00785366"/>
    <w:rsid w:val="0078656F"/>
    <w:rsid w:val="00790202"/>
    <w:rsid w:val="00790C64"/>
    <w:rsid w:val="00791BDD"/>
    <w:rsid w:val="00791C10"/>
    <w:rsid w:val="007925DF"/>
    <w:rsid w:val="007946DA"/>
    <w:rsid w:val="00797BA3"/>
    <w:rsid w:val="007A0632"/>
    <w:rsid w:val="007A168A"/>
    <w:rsid w:val="007A36B0"/>
    <w:rsid w:val="007A71D5"/>
    <w:rsid w:val="007A762D"/>
    <w:rsid w:val="007B5FC6"/>
    <w:rsid w:val="007B7916"/>
    <w:rsid w:val="007C0874"/>
    <w:rsid w:val="007C1284"/>
    <w:rsid w:val="007C5A06"/>
    <w:rsid w:val="007C5AB1"/>
    <w:rsid w:val="007C7CC8"/>
    <w:rsid w:val="007D15DF"/>
    <w:rsid w:val="007D190D"/>
    <w:rsid w:val="007D5E52"/>
    <w:rsid w:val="007D7D4F"/>
    <w:rsid w:val="007E2F42"/>
    <w:rsid w:val="007E424D"/>
    <w:rsid w:val="007E6D95"/>
    <w:rsid w:val="007E711F"/>
    <w:rsid w:val="007F1F87"/>
    <w:rsid w:val="007F5945"/>
    <w:rsid w:val="007F6A39"/>
    <w:rsid w:val="007F76A7"/>
    <w:rsid w:val="0080006B"/>
    <w:rsid w:val="008014E3"/>
    <w:rsid w:val="00801AC7"/>
    <w:rsid w:val="008027B6"/>
    <w:rsid w:val="008053F7"/>
    <w:rsid w:val="008065BD"/>
    <w:rsid w:val="0081283A"/>
    <w:rsid w:val="008145DE"/>
    <w:rsid w:val="00815A4B"/>
    <w:rsid w:val="00816796"/>
    <w:rsid w:val="00821537"/>
    <w:rsid w:val="00827285"/>
    <w:rsid w:val="00830966"/>
    <w:rsid w:val="00832ECF"/>
    <w:rsid w:val="00835379"/>
    <w:rsid w:val="00836128"/>
    <w:rsid w:val="00840B44"/>
    <w:rsid w:val="008415E5"/>
    <w:rsid w:val="00843801"/>
    <w:rsid w:val="00845902"/>
    <w:rsid w:val="00847381"/>
    <w:rsid w:val="00851BE4"/>
    <w:rsid w:val="0085385C"/>
    <w:rsid w:val="00853EA8"/>
    <w:rsid w:val="008542DF"/>
    <w:rsid w:val="008639D0"/>
    <w:rsid w:val="00867016"/>
    <w:rsid w:val="00867270"/>
    <w:rsid w:val="008704FB"/>
    <w:rsid w:val="00870CBB"/>
    <w:rsid w:val="00871992"/>
    <w:rsid w:val="00871FFD"/>
    <w:rsid w:val="00877304"/>
    <w:rsid w:val="00877F29"/>
    <w:rsid w:val="008802AB"/>
    <w:rsid w:val="0088094C"/>
    <w:rsid w:val="00881E13"/>
    <w:rsid w:val="008835E1"/>
    <w:rsid w:val="0088470C"/>
    <w:rsid w:val="00886237"/>
    <w:rsid w:val="00886699"/>
    <w:rsid w:val="00886CA6"/>
    <w:rsid w:val="00887814"/>
    <w:rsid w:val="008A0A74"/>
    <w:rsid w:val="008A0E90"/>
    <w:rsid w:val="008A17BB"/>
    <w:rsid w:val="008A1943"/>
    <w:rsid w:val="008A38F3"/>
    <w:rsid w:val="008B0929"/>
    <w:rsid w:val="008B2458"/>
    <w:rsid w:val="008B267C"/>
    <w:rsid w:val="008B52BF"/>
    <w:rsid w:val="008B6B40"/>
    <w:rsid w:val="008B6C12"/>
    <w:rsid w:val="008D1D1C"/>
    <w:rsid w:val="008D3787"/>
    <w:rsid w:val="008D3DD5"/>
    <w:rsid w:val="008D57A8"/>
    <w:rsid w:val="008E0D2B"/>
    <w:rsid w:val="008E2410"/>
    <w:rsid w:val="008E2A23"/>
    <w:rsid w:val="008E3F90"/>
    <w:rsid w:val="008E6CDF"/>
    <w:rsid w:val="008E76B3"/>
    <w:rsid w:val="008F0837"/>
    <w:rsid w:val="008F799C"/>
    <w:rsid w:val="00903E64"/>
    <w:rsid w:val="0090518E"/>
    <w:rsid w:val="0090625C"/>
    <w:rsid w:val="0090672A"/>
    <w:rsid w:val="009138F6"/>
    <w:rsid w:val="00923A6D"/>
    <w:rsid w:val="00927C13"/>
    <w:rsid w:val="009325D9"/>
    <w:rsid w:val="009334EA"/>
    <w:rsid w:val="00936B28"/>
    <w:rsid w:val="00943430"/>
    <w:rsid w:val="00950775"/>
    <w:rsid w:val="00953BAB"/>
    <w:rsid w:val="009553DE"/>
    <w:rsid w:val="00957A2B"/>
    <w:rsid w:val="009651A1"/>
    <w:rsid w:val="00966728"/>
    <w:rsid w:val="00967CDD"/>
    <w:rsid w:val="00972AAB"/>
    <w:rsid w:val="00973586"/>
    <w:rsid w:val="00973F3E"/>
    <w:rsid w:val="009750BC"/>
    <w:rsid w:val="00975ECC"/>
    <w:rsid w:val="009803EC"/>
    <w:rsid w:val="00980CCB"/>
    <w:rsid w:val="00981022"/>
    <w:rsid w:val="00981736"/>
    <w:rsid w:val="00984DDD"/>
    <w:rsid w:val="0098522C"/>
    <w:rsid w:val="00991008"/>
    <w:rsid w:val="00992A62"/>
    <w:rsid w:val="009937C7"/>
    <w:rsid w:val="0099451F"/>
    <w:rsid w:val="00995992"/>
    <w:rsid w:val="00997BDB"/>
    <w:rsid w:val="009A289B"/>
    <w:rsid w:val="009A3326"/>
    <w:rsid w:val="009A3D49"/>
    <w:rsid w:val="009A4F34"/>
    <w:rsid w:val="009A58D2"/>
    <w:rsid w:val="009A5BD3"/>
    <w:rsid w:val="009A79A1"/>
    <w:rsid w:val="009B4477"/>
    <w:rsid w:val="009B6349"/>
    <w:rsid w:val="009C026E"/>
    <w:rsid w:val="009C3FB4"/>
    <w:rsid w:val="009C3FE7"/>
    <w:rsid w:val="009C4F67"/>
    <w:rsid w:val="009C6DCB"/>
    <w:rsid w:val="009D091A"/>
    <w:rsid w:val="009D1D25"/>
    <w:rsid w:val="009D1D94"/>
    <w:rsid w:val="009D347A"/>
    <w:rsid w:val="009D6438"/>
    <w:rsid w:val="009E2FFE"/>
    <w:rsid w:val="009E31B3"/>
    <w:rsid w:val="009E31D2"/>
    <w:rsid w:val="009E3A6E"/>
    <w:rsid w:val="009E5061"/>
    <w:rsid w:val="009F3F34"/>
    <w:rsid w:val="009F6CCA"/>
    <w:rsid w:val="009F7DF1"/>
    <w:rsid w:val="009F7F54"/>
    <w:rsid w:val="00A007E3"/>
    <w:rsid w:val="00A01F05"/>
    <w:rsid w:val="00A043F2"/>
    <w:rsid w:val="00A07FBC"/>
    <w:rsid w:val="00A105F5"/>
    <w:rsid w:val="00A110A4"/>
    <w:rsid w:val="00A12D30"/>
    <w:rsid w:val="00A12FF9"/>
    <w:rsid w:val="00A16AD5"/>
    <w:rsid w:val="00A2191E"/>
    <w:rsid w:val="00A21AC8"/>
    <w:rsid w:val="00A22B67"/>
    <w:rsid w:val="00A27572"/>
    <w:rsid w:val="00A3173D"/>
    <w:rsid w:val="00A32640"/>
    <w:rsid w:val="00A358A5"/>
    <w:rsid w:val="00A36B39"/>
    <w:rsid w:val="00A4005E"/>
    <w:rsid w:val="00A42CE2"/>
    <w:rsid w:val="00A457A4"/>
    <w:rsid w:val="00A45905"/>
    <w:rsid w:val="00A474A1"/>
    <w:rsid w:val="00A47F6F"/>
    <w:rsid w:val="00A54A0A"/>
    <w:rsid w:val="00A54F69"/>
    <w:rsid w:val="00A63170"/>
    <w:rsid w:val="00A63796"/>
    <w:rsid w:val="00A6442C"/>
    <w:rsid w:val="00A64AB6"/>
    <w:rsid w:val="00A64BC2"/>
    <w:rsid w:val="00A66DD7"/>
    <w:rsid w:val="00A73D78"/>
    <w:rsid w:val="00A7404F"/>
    <w:rsid w:val="00A74A19"/>
    <w:rsid w:val="00A763AF"/>
    <w:rsid w:val="00A77EA3"/>
    <w:rsid w:val="00A80528"/>
    <w:rsid w:val="00A82C59"/>
    <w:rsid w:val="00A854CA"/>
    <w:rsid w:val="00A86BB4"/>
    <w:rsid w:val="00A93603"/>
    <w:rsid w:val="00A94349"/>
    <w:rsid w:val="00AA0E99"/>
    <w:rsid w:val="00AA2785"/>
    <w:rsid w:val="00AA2BB1"/>
    <w:rsid w:val="00AA2D01"/>
    <w:rsid w:val="00AA6B64"/>
    <w:rsid w:val="00AB00C8"/>
    <w:rsid w:val="00AB095A"/>
    <w:rsid w:val="00AB2B0D"/>
    <w:rsid w:val="00AB3582"/>
    <w:rsid w:val="00AB4B97"/>
    <w:rsid w:val="00AB5513"/>
    <w:rsid w:val="00AB5BE2"/>
    <w:rsid w:val="00AB63AE"/>
    <w:rsid w:val="00AB70F7"/>
    <w:rsid w:val="00AC11A0"/>
    <w:rsid w:val="00AC33C0"/>
    <w:rsid w:val="00AC5E63"/>
    <w:rsid w:val="00AC7260"/>
    <w:rsid w:val="00AC7531"/>
    <w:rsid w:val="00AC7B47"/>
    <w:rsid w:val="00AD2AA1"/>
    <w:rsid w:val="00AD447E"/>
    <w:rsid w:val="00AE07FE"/>
    <w:rsid w:val="00AE17D9"/>
    <w:rsid w:val="00AE202D"/>
    <w:rsid w:val="00AE2B20"/>
    <w:rsid w:val="00AE4121"/>
    <w:rsid w:val="00AE553F"/>
    <w:rsid w:val="00AF2DDE"/>
    <w:rsid w:val="00AF63F7"/>
    <w:rsid w:val="00B00373"/>
    <w:rsid w:val="00B02109"/>
    <w:rsid w:val="00B032C3"/>
    <w:rsid w:val="00B03FBD"/>
    <w:rsid w:val="00B04AF5"/>
    <w:rsid w:val="00B05884"/>
    <w:rsid w:val="00B06F67"/>
    <w:rsid w:val="00B07069"/>
    <w:rsid w:val="00B07F7D"/>
    <w:rsid w:val="00B107B9"/>
    <w:rsid w:val="00B10F18"/>
    <w:rsid w:val="00B11D7D"/>
    <w:rsid w:val="00B128E3"/>
    <w:rsid w:val="00B15ADA"/>
    <w:rsid w:val="00B1617B"/>
    <w:rsid w:val="00B20560"/>
    <w:rsid w:val="00B22BF5"/>
    <w:rsid w:val="00B254A8"/>
    <w:rsid w:val="00B26F88"/>
    <w:rsid w:val="00B27AEF"/>
    <w:rsid w:val="00B308DA"/>
    <w:rsid w:val="00B31E9D"/>
    <w:rsid w:val="00B3252D"/>
    <w:rsid w:val="00B32CE4"/>
    <w:rsid w:val="00B32D6C"/>
    <w:rsid w:val="00B35813"/>
    <w:rsid w:val="00B4171B"/>
    <w:rsid w:val="00B421FB"/>
    <w:rsid w:val="00B50F7E"/>
    <w:rsid w:val="00B545FB"/>
    <w:rsid w:val="00B60B81"/>
    <w:rsid w:val="00B62F49"/>
    <w:rsid w:val="00B64009"/>
    <w:rsid w:val="00B67A97"/>
    <w:rsid w:val="00B67EFB"/>
    <w:rsid w:val="00B700F2"/>
    <w:rsid w:val="00B71563"/>
    <w:rsid w:val="00B71833"/>
    <w:rsid w:val="00B71BB6"/>
    <w:rsid w:val="00B77C43"/>
    <w:rsid w:val="00B77EB6"/>
    <w:rsid w:val="00B80626"/>
    <w:rsid w:val="00B827ED"/>
    <w:rsid w:val="00B8308D"/>
    <w:rsid w:val="00B83A8F"/>
    <w:rsid w:val="00B84C0A"/>
    <w:rsid w:val="00B95EBC"/>
    <w:rsid w:val="00B9738C"/>
    <w:rsid w:val="00BA1490"/>
    <w:rsid w:val="00BA2E0E"/>
    <w:rsid w:val="00BA6530"/>
    <w:rsid w:val="00BA799F"/>
    <w:rsid w:val="00BA7F0E"/>
    <w:rsid w:val="00BB1A2F"/>
    <w:rsid w:val="00BB2264"/>
    <w:rsid w:val="00BB27C3"/>
    <w:rsid w:val="00BC30F4"/>
    <w:rsid w:val="00BC394F"/>
    <w:rsid w:val="00BC503A"/>
    <w:rsid w:val="00BC61F5"/>
    <w:rsid w:val="00BD2D9F"/>
    <w:rsid w:val="00BD2F97"/>
    <w:rsid w:val="00BE04F2"/>
    <w:rsid w:val="00BE1751"/>
    <w:rsid w:val="00BE3930"/>
    <w:rsid w:val="00BE5CA7"/>
    <w:rsid w:val="00BF20F6"/>
    <w:rsid w:val="00BF4F43"/>
    <w:rsid w:val="00BF5BD0"/>
    <w:rsid w:val="00BF7C5C"/>
    <w:rsid w:val="00C02788"/>
    <w:rsid w:val="00C0332C"/>
    <w:rsid w:val="00C0345B"/>
    <w:rsid w:val="00C11697"/>
    <w:rsid w:val="00C13BEE"/>
    <w:rsid w:val="00C16664"/>
    <w:rsid w:val="00C21D34"/>
    <w:rsid w:val="00C241EE"/>
    <w:rsid w:val="00C3109B"/>
    <w:rsid w:val="00C3170E"/>
    <w:rsid w:val="00C3284B"/>
    <w:rsid w:val="00C34831"/>
    <w:rsid w:val="00C40688"/>
    <w:rsid w:val="00C4577B"/>
    <w:rsid w:val="00C50FBC"/>
    <w:rsid w:val="00C61505"/>
    <w:rsid w:val="00C70E91"/>
    <w:rsid w:val="00C71665"/>
    <w:rsid w:val="00C71D63"/>
    <w:rsid w:val="00C71E0F"/>
    <w:rsid w:val="00C72107"/>
    <w:rsid w:val="00C72DBC"/>
    <w:rsid w:val="00C73BAE"/>
    <w:rsid w:val="00C839F8"/>
    <w:rsid w:val="00C84CBB"/>
    <w:rsid w:val="00C85DD7"/>
    <w:rsid w:val="00C87F5C"/>
    <w:rsid w:val="00CA08FD"/>
    <w:rsid w:val="00CA2352"/>
    <w:rsid w:val="00CA256E"/>
    <w:rsid w:val="00CA6205"/>
    <w:rsid w:val="00CB26F8"/>
    <w:rsid w:val="00CB486C"/>
    <w:rsid w:val="00CB52B1"/>
    <w:rsid w:val="00CB615C"/>
    <w:rsid w:val="00CC2D4E"/>
    <w:rsid w:val="00CC3C4E"/>
    <w:rsid w:val="00CC5123"/>
    <w:rsid w:val="00CC5E6F"/>
    <w:rsid w:val="00CD00C4"/>
    <w:rsid w:val="00CD0400"/>
    <w:rsid w:val="00CD13B0"/>
    <w:rsid w:val="00CD71F1"/>
    <w:rsid w:val="00CE0F89"/>
    <w:rsid w:val="00CF07F5"/>
    <w:rsid w:val="00CF1CE3"/>
    <w:rsid w:val="00CF35EE"/>
    <w:rsid w:val="00CF4655"/>
    <w:rsid w:val="00CF56E6"/>
    <w:rsid w:val="00CF6435"/>
    <w:rsid w:val="00CF70D5"/>
    <w:rsid w:val="00CF7D7F"/>
    <w:rsid w:val="00D01C6B"/>
    <w:rsid w:val="00D05AD2"/>
    <w:rsid w:val="00D075B8"/>
    <w:rsid w:val="00D11149"/>
    <w:rsid w:val="00D14492"/>
    <w:rsid w:val="00D14E35"/>
    <w:rsid w:val="00D20DA7"/>
    <w:rsid w:val="00D21707"/>
    <w:rsid w:val="00D21FD3"/>
    <w:rsid w:val="00D25456"/>
    <w:rsid w:val="00D26691"/>
    <w:rsid w:val="00D30153"/>
    <w:rsid w:val="00D306E2"/>
    <w:rsid w:val="00D32C87"/>
    <w:rsid w:val="00D34519"/>
    <w:rsid w:val="00D42226"/>
    <w:rsid w:val="00D4291B"/>
    <w:rsid w:val="00D42AD1"/>
    <w:rsid w:val="00D43B91"/>
    <w:rsid w:val="00D45867"/>
    <w:rsid w:val="00D51844"/>
    <w:rsid w:val="00D52763"/>
    <w:rsid w:val="00D60369"/>
    <w:rsid w:val="00D655DA"/>
    <w:rsid w:val="00D65FAA"/>
    <w:rsid w:val="00D678A9"/>
    <w:rsid w:val="00D710AB"/>
    <w:rsid w:val="00D71743"/>
    <w:rsid w:val="00D719DC"/>
    <w:rsid w:val="00D72876"/>
    <w:rsid w:val="00D8143F"/>
    <w:rsid w:val="00D84128"/>
    <w:rsid w:val="00D842B3"/>
    <w:rsid w:val="00D842D0"/>
    <w:rsid w:val="00D8759D"/>
    <w:rsid w:val="00D93838"/>
    <w:rsid w:val="00D93911"/>
    <w:rsid w:val="00D93A4E"/>
    <w:rsid w:val="00D94F71"/>
    <w:rsid w:val="00DA2FBD"/>
    <w:rsid w:val="00DA403C"/>
    <w:rsid w:val="00DA6416"/>
    <w:rsid w:val="00DA6A74"/>
    <w:rsid w:val="00DB1E0B"/>
    <w:rsid w:val="00DB28C0"/>
    <w:rsid w:val="00DB5364"/>
    <w:rsid w:val="00DB6171"/>
    <w:rsid w:val="00DB6572"/>
    <w:rsid w:val="00DB6FF9"/>
    <w:rsid w:val="00DB7313"/>
    <w:rsid w:val="00DB7771"/>
    <w:rsid w:val="00DC4AC9"/>
    <w:rsid w:val="00DC6A1B"/>
    <w:rsid w:val="00DC6B1D"/>
    <w:rsid w:val="00DD050F"/>
    <w:rsid w:val="00DD18EF"/>
    <w:rsid w:val="00DD31B7"/>
    <w:rsid w:val="00DD4332"/>
    <w:rsid w:val="00DE16C5"/>
    <w:rsid w:val="00DE3865"/>
    <w:rsid w:val="00DE3E4F"/>
    <w:rsid w:val="00DE7495"/>
    <w:rsid w:val="00DF1EF8"/>
    <w:rsid w:val="00DF59A4"/>
    <w:rsid w:val="00DF64FD"/>
    <w:rsid w:val="00E10D7F"/>
    <w:rsid w:val="00E13458"/>
    <w:rsid w:val="00E13DB9"/>
    <w:rsid w:val="00E14DF4"/>
    <w:rsid w:val="00E2115D"/>
    <w:rsid w:val="00E22426"/>
    <w:rsid w:val="00E22ABA"/>
    <w:rsid w:val="00E24042"/>
    <w:rsid w:val="00E24FE9"/>
    <w:rsid w:val="00E25B0D"/>
    <w:rsid w:val="00E305FF"/>
    <w:rsid w:val="00E32BF3"/>
    <w:rsid w:val="00E33A0B"/>
    <w:rsid w:val="00E342B8"/>
    <w:rsid w:val="00E3593F"/>
    <w:rsid w:val="00E37C66"/>
    <w:rsid w:val="00E40452"/>
    <w:rsid w:val="00E40A44"/>
    <w:rsid w:val="00E473C5"/>
    <w:rsid w:val="00E514F7"/>
    <w:rsid w:val="00E53FFB"/>
    <w:rsid w:val="00E543FA"/>
    <w:rsid w:val="00E5462C"/>
    <w:rsid w:val="00E54B84"/>
    <w:rsid w:val="00E54FD5"/>
    <w:rsid w:val="00E57EDB"/>
    <w:rsid w:val="00E623D1"/>
    <w:rsid w:val="00E63751"/>
    <w:rsid w:val="00E67A00"/>
    <w:rsid w:val="00E701FC"/>
    <w:rsid w:val="00E705EE"/>
    <w:rsid w:val="00E709AF"/>
    <w:rsid w:val="00E7488C"/>
    <w:rsid w:val="00E774F6"/>
    <w:rsid w:val="00E858FE"/>
    <w:rsid w:val="00E87B10"/>
    <w:rsid w:val="00E87CAC"/>
    <w:rsid w:val="00E9066A"/>
    <w:rsid w:val="00E9093A"/>
    <w:rsid w:val="00E90D65"/>
    <w:rsid w:val="00E91826"/>
    <w:rsid w:val="00E92610"/>
    <w:rsid w:val="00E92B05"/>
    <w:rsid w:val="00E9664E"/>
    <w:rsid w:val="00EA0280"/>
    <w:rsid w:val="00EA0322"/>
    <w:rsid w:val="00EA46D0"/>
    <w:rsid w:val="00EA6EFB"/>
    <w:rsid w:val="00EA7CE5"/>
    <w:rsid w:val="00EA7F52"/>
    <w:rsid w:val="00EB11D6"/>
    <w:rsid w:val="00EB52F6"/>
    <w:rsid w:val="00EB6D82"/>
    <w:rsid w:val="00EC08A3"/>
    <w:rsid w:val="00EC181F"/>
    <w:rsid w:val="00EC1F67"/>
    <w:rsid w:val="00EC54A7"/>
    <w:rsid w:val="00EC60D4"/>
    <w:rsid w:val="00ED281B"/>
    <w:rsid w:val="00ED3729"/>
    <w:rsid w:val="00EE0DF3"/>
    <w:rsid w:val="00EE1CE8"/>
    <w:rsid w:val="00F004E2"/>
    <w:rsid w:val="00F02784"/>
    <w:rsid w:val="00F02947"/>
    <w:rsid w:val="00F03DDE"/>
    <w:rsid w:val="00F04E0C"/>
    <w:rsid w:val="00F0571D"/>
    <w:rsid w:val="00F05A45"/>
    <w:rsid w:val="00F0631A"/>
    <w:rsid w:val="00F076C4"/>
    <w:rsid w:val="00F13BB6"/>
    <w:rsid w:val="00F23456"/>
    <w:rsid w:val="00F32102"/>
    <w:rsid w:val="00F34DFD"/>
    <w:rsid w:val="00F35B62"/>
    <w:rsid w:val="00F378B6"/>
    <w:rsid w:val="00F40BB5"/>
    <w:rsid w:val="00F43C47"/>
    <w:rsid w:val="00F459D2"/>
    <w:rsid w:val="00F51A2C"/>
    <w:rsid w:val="00F553BF"/>
    <w:rsid w:val="00F57CC3"/>
    <w:rsid w:val="00F61515"/>
    <w:rsid w:val="00F61546"/>
    <w:rsid w:val="00F61CF2"/>
    <w:rsid w:val="00F63882"/>
    <w:rsid w:val="00F63F2B"/>
    <w:rsid w:val="00F63FEF"/>
    <w:rsid w:val="00F66A5E"/>
    <w:rsid w:val="00F66B42"/>
    <w:rsid w:val="00F675B1"/>
    <w:rsid w:val="00F67C30"/>
    <w:rsid w:val="00F70BD8"/>
    <w:rsid w:val="00F72E6C"/>
    <w:rsid w:val="00F75FDE"/>
    <w:rsid w:val="00F77286"/>
    <w:rsid w:val="00F778D0"/>
    <w:rsid w:val="00F80179"/>
    <w:rsid w:val="00F809E6"/>
    <w:rsid w:val="00F82642"/>
    <w:rsid w:val="00F82E4B"/>
    <w:rsid w:val="00F92758"/>
    <w:rsid w:val="00F93923"/>
    <w:rsid w:val="00FA4425"/>
    <w:rsid w:val="00FA630B"/>
    <w:rsid w:val="00FA656D"/>
    <w:rsid w:val="00FA72A8"/>
    <w:rsid w:val="00FA7375"/>
    <w:rsid w:val="00FA7963"/>
    <w:rsid w:val="00FB0242"/>
    <w:rsid w:val="00FB255D"/>
    <w:rsid w:val="00FB4E3F"/>
    <w:rsid w:val="00FB5D7D"/>
    <w:rsid w:val="00FB606D"/>
    <w:rsid w:val="00FC2D7E"/>
    <w:rsid w:val="00FC423E"/>
    <w:rsid w:val="00FC6040"/>
    <w:rsid w:val="00FD1153"/>
    <w:rsid w:val="00FD15AE"/>
    <w:rsid w:val="00FD2DBE"/>
    <w:rsid w:val="00FD6EC5"/>
    <w:rsid w:val="00FD7459"/>
    <w:rsid w:val="00FE0917"/>
    <w:rsid w:val="00FE2EC9"/>
    <w:rsid w:val="00FF48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11C3F0D3"/>
  <w15:docId w15:val="{E2C042E6-0051-4145-ABD5-80C50ECDF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C5E6F"/>
    <w:pPr>
      <w:jc w:val="both"/>
    </w:pPr>
    <w:rPr>
      <w:sz w:val="24"/>
      <w:lang w:eastAsia="en-US"/>
    </w:rPr>
  </w:style>
  <w:style w:type="paragraph" w:styleId="Virsraksts1">
    <w:name w:val="heading 1"/>
    <w:basedOn w:val="Parasts"/>
    <w:next w:val="Parasts"/>
    <w:link w:val="Virsraksts1Rakstz"/>
    <w:uiPriority w:val="99"/>
    <w:qFormat/>
    <w:rsid w:val="000634C2"/>
    <w:pPr>
      <w:keepNext/>
      <w:keepLines/>
      <w:spacing w:before="480"/>
      <w:outlineLvl w:val="0"/>
    </w:pPr>
    <w:rPr>
      <w:rFonts w:ascii="Cambria" w:hAnsi="Cambria"/>
      <w:b/>
      <w:bCs/>
      <w:color w:val="365F91"/>
      <w:sz w:val="28"/>
      <w:szCs w:val="28"/>
    </w:rPr>
  </w:style>
  <w:style w:type="paragraph" w:styleId="Virsraksts2">
    <w:name w:val="heading 2"/>
    <w:basedOn w:val="Parasts"/>
    <w:next w:val="Parasts"/>
    <w:link w:val="Virsraksts2Rakstz"/>
    <w:uiPriority w:val="99"/>
    <w:qFormat/>
    <w:rsid w:val="000634C2"/>
    <w:pPr>
      <w:keepNext/>
      <w:keepLines/>
      <w:spacing w:before="200"/>
      <w:outlineLvl w:val="1"/>
    </w:pPr>
    <w:rPr>
      <w:rFonts w:ascii="Cambria" w:hAnsi="Cambria"/>
      <w:b/>
      <w:bCs/>
      <w:color w:val="4F81BD"/>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9"/>
    <w:locked/>
    <w:rsid w:val="000634C2"/>
    <w:rPr>
      <w:rFonts w:ascii="Cambria" w:hAnsi="Cambria" w:cs="Times New Roman"/>
      <w:b/>
      <w:bCs/>
      <w:color w:val="365F91"/>
      <w:sz w:val="28"/>
      <w:szCs w:val="28"/>
    </w:rPr>
  </w:style>
  <w:style w:type="character" w:customStyle="1" w:styleId="Virsraksts2Rakstz">
    <w:name w:val="Virsraksts 2 Rakstz."/>
    <w:basedOn w:val="Noklusjumarindkopasfonts"/>
    <w:link w:val="Virsraksts2"/>
    <w:uiPriority w:val="99"/>
    <w:locked/>
    <w:rsid w:val="000634C2"/>
    <w:rPr>
      <w:rFonts w:ascii="Cambria" w:hAnsi="Cambria" w:cs="Times New Roman"/>
      <w:b/>
      <w:bCs/>
      <w:color w:val="4F81BD"/>
      <w:sz w:val="26"/>
      <w:szCs w:val="26"/>
    </w:rPr>
  </w:style>
  <w:style w:type="paragraph" w:styleId="Galvene">
    <w:name w:val="header"/>
    <w:basedOn w:val="Parasts"/>
    <w:link w:val="GalveneRakstz"/>
    <w:uiPriority w:val="99"/>
    <w:rsid w:val="00113EB7"/>
    <w:pPr>
      <w:tabs>
        <w:tab w:val="center" w:pos="4153"/>
        <w:tab w:val="right" w:pos="8306"/>
      </w:tabs>
    </w:pPr>
  </w:style>
  <w:style w:type="character" w:customStyle="1" w:styleId="GalveneRakstz">
    <w:name w:val="Galvene Rakstz."/>
    <w:basedOn w:val="Noklusjumarindkopasfonts"/>
    <w:link w:val="Galvene"/>
    <w:uiPriority w:val="99"/>
    <w:locked/>
    <w:rsid w:val="00113EB7"/>
    <w:rPr>
      <w:rFonts w:cs="Times New Roman"/>
      <w:sz w:val="20"/>
      <w:szCs w:val="20"/>
    </w:rPr>
  </w:style>
  <w:style w:type="paragraph" w:styleId="Kjene">
    <w:name w:val="footer"/>
    <w:basedOn w:val="Parasts"/>
    <w:link w:val="KjeneRakstz"/>
    <w:uiPriority w:val="99"/>
    <w:rsid w:val="00113EB7"/>
    <w:pPr>
      <w:tabs>
        <w:tab w:val="center" w:pos="4153"/>
        <w:tab w:val="right" w:pos="8306"/>
      </w:tabs>
    </w:pPr>
  </w:style>
  <w:style w:type="character" w:customStyle="1" w:styleId="KjeneRakstz">
    <w:name w:val="Kājene Rakstz."/>
    <w:basedOn w:val="Noklusjumarindkopasfonts"/>
    <w:link w:val="Kjene"/>
    <w:uiPriority w:val="99"/>
    <w:locked/>
    <w:rsid w:val="00113EB7"/>
    <w:rPr>
      <w:rFonts w:cs="Times New Roman"/>
      <w:sz w:val="20"/>
      <w:szCs w:val="20"/>
    </w:rPr>
  </w:style>
  <w:style w:type="paragraph" w:styleId="Balonteksts">
    <w:name w:val="Balloon Text"/>
    <w:basedOn w:val="Parasts"/>
    <w:link w:val="BalontekstsRakstz"/>
    <w:uiPriority w:val="99"/>
    <w:semiHidden/>
    <w:rsid w:val="00113EB7"/>
    <w:rPr>
      <w:rFonts w:ascii="Tahoma" w:hAnsi="Tahoma" w:cs="Tahoma"/>
      <w:sz w:val="16"/>
      <w:szCs w:val="16"/>
    </w:rPr>
  </w:style>
  <w:style w:type="character" w:customStyle="1" w:styleId="BalontekstsRakstz">
    <w:name w:val="Balonteksts Rakstz."/>
    <w:basedOn w:val="Noklusjumarindkopasfonts"/>
    <w:link w:val="Balonteksts"/>
    <w:uiPriority w:val="99"/>
    <w:semiHidden/>
    <w:locked/>
    <w:rsid w:val="00113EB7"/>
    <w:rPr>
      <w:rFonts w:ascii="Tahoma" w:hAnsi="Tahoma" w:cs="Tahoma"/>
      <w:sz w:val="16"/>
      <w:szCs w:val="16"/>
    </w:rPr>
  </w:style>
  <w:style w:type="paragraph" w:styleId="Sarakstarindkopa">
    <w:name w:val="List Paragraph"/>
    <w:basedOn w:val="Parasts"/>
    <w:uiPriority w:val="99"/>
    <w:qFormat/>
    <w:rsid w:val="000634C2"/>
    <w:pPr>
      <w:ind w:left="720"/>
      <w:contextualSpacing/>
    </w:pPr>
  </w:style>
  <w:style w:type="table" w:styleId="Reatabula">
    <w:name w:val="Table Grid"/>
    <w:basedOn w:val="Parastatabula"/>
    <w:uiPriority w:val="99"/>
    <w:rsid w:val="000634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rsid w:val="0053422B"/>
    <w:rPr>
      <w:rFonts w:cs="Times New Roman"/>
      <w:color w:val="0000FF"/>
      <w:u w:val="single"/>
    </w:rPr>
  </w:style>
  <w:style w:type="paragraph" w:customStyle="1" w:styleId="Default">
    <w:name w:val="Default"/>
    <w:uiPriority w:val="99"/>
    <w:rsid w:val="005776F6"/>
    <w:pPr>
      <w:autoSpaceDE w:val="0"/>
      <w:autoSpaceDN w:val="0"/>
      <w:adjustRightInd w:val="0"/>
    </w:pPr>
    <w:rPr>
      <w:color w:val="000000"/>
      <w:sz w:val="24"/>
      <w:szCs w:val="24"/>
      <w:lang w:eastAsia="en-US"/>
    </w:rPr>
  </w:style>
  <w:style w:type="character" w:styleId="Komentraatsauce">
    <w:name w:val="annotation reference"/>
    <w:basedOn w:val="Noklusjumarindkopasfonts"/>
    <w:uiPriority w:val="99"/>
    <w:semiHidden/>
    <w:rsid w:val="002B4954"/>
    <w:rPr>
      <w:rFonts w:cs="Times New Roman"/>
      <w:sz w:val="16"/>
      <w:szCs w:val="16"/>
    </w:rPr>
  </w:style>
  <w:style w:type="paragraph" w:styleId="Komentrateksts">
    <w:name w:val="annotation text"/>
    <w:basedOn w:val="Parasts"/>
    <w:link w:val="KomentratekstsRakstz"/>
    <w:uiPriority w:val="99"/>
    <w:semiHidden/>
    <w:rsid w:val="002B4954"/>
    <w:rPr>
      <w:sz w:val="20"/>
    </w:rPr>
  </w:style>
  <w:style w:type="character" w:customStyle="1" w:styleId="KomentratekstsRakstz">
    <w:name w:val="Komentāra teksts Rakstz."/>
    <w:basedOn w:val="Noklusjumarindkopasfonts"/>
    <w:link w:val="Komentrateksts"/>
    <w:uiPriority w:val="99"/>
    <w:semiHidden/>
    <w:locked/>
    <w:rsid w:val="002B4954"/>
    <w:rPr>
      <w:rFonts w:cs="Times New Roman"/>
      <w:sz w:val="20"/>
      <w:szCs w:val="20"/>
    </w:rPr>
  </w:style>
  <w:style w:type="paragraph" w:styleId="Komentratma">
    <w:name w:val="annotation subject"/>
    <w:basedOn w:val="Komentrateksts"/>
    <w:next w:val="Komentrateksts"/>
    <w:link w:val="KomentratmaRakstz"/>
    <w:uiPriority w:val="99"/>
    <w:semiHidden/>
    <w:rsid w:val="002B4954"/>
    <w:rPr>
      <w:b/>
      <w:bCs/>
    </w:rPr>
  </w:style>
  <w:style w:type="character" w:customStyle="1" w:styleId="KomentratmaRakstz">
    <w:name w:val="Komentāra tēma Rakstz."/>
    <w:basedOn w:val="KomentratekstsRakstz"/>
    <w:link w:val="Komentratma"/>
    <w:uiPriority w:val="99"/>
    <w:semiHidden/>
    <w:locked/>
    <w:rsid w:val="002B4954"/>
    <w:rPr>
      <w:rFonts w:cs="Times New Roman"/>
      <w:b/>
      <w:bCs/>
      <w:sz w:val="20"/>
      <w:szCs w:val="20"/>
    </w:rPr>
  </w:style>
  <w:style w:type="paragraph" w:customStyle="1" w:styleId="naisf">
    <w:name w:val="naisf"/>
    <w:basedOn w:val="Parasts"/>
    <w:uiPriority w:val="99"/>
    <w:rsid w:val="00827285"/>
    <w:pPr>
      <w:spacing w:before="100" w:beforeAutospacing="1" w:after="100" w:afterAutospacing="1"/>
      <w:jc w:val="left"/>
    </w:pPr>
    <w:rPr>
      <w:szCs w:val="24"/>
      <w:lang w:eastAsia="lv-LV"/>
    </w:rPr>
  </w:style>
  <w:style w:type="paragraph" w:customStyle="1" w:styleId="Subsub">
    <w:name w:val="Subsub"/>
    <w:basedOn w:val="Parasts"/>
    <w:link w:val="SubsubChar"/>
    <w:uiPriority w:val="99"/>
    <w:rsid w:val="00FD15AE"/>
    <w:pPr>
      <w:tabs>
        <w:tab w:val="num" w:pos="360"/>
      </w:tabs>
      <w:spacing w:before="120" w:after="120"/>
      <w:ind w:left="360" w:hanging="360"/>
    </w:pPr>
    <w:rPr>
      <w:sz w:val="20"/>
      <w:lang w:val="en-US"/>
    </w:rPr>
  </w:style>
  <w:style w:type="character" w:customStyle="1" w:styleId="SubsubChar">
    <w:name w:val="Subsub Char"/>
    <w:link w:val="Subsub"/>
    <w:uiPriority w:val="99"/>
    <w:locked/>
    <w:rsid w:val="00FD15AE"/>
    <w:rPr>
      <w:rFonts w:eastAsia="Times New Roman"/>
      <w:lang w:val="en-US"/>
    </w:rPr>
  </w:style>
  <w:style w:type="paragraph" w:styleId="Beiguvresteksts">
    <w:name w:val="endnote text"/>
    <w:basedOn w:val="Parasts"/>
    <w:link w:val="BeiguvrestekstsRakstz"/>
    <w:uiPriority w:val="99"/>
    <w:semiHidden/>
    <w:unhideWhenUsed/>
    <w:rsid w:val="00346652"/>
    <w:rPr>
      <w:sz w:val="20"/>
    </w:rPr>
  </w:style>
  <w:style w:type="character" w:customStyle="1" w:styleId="BeiguvrestekstsRakstz">
    <w:name w:val="Beigu vēres teksts Rakstz."/>
    <w:basedOn w:val="Noklusjumarindkopasfonts"/>
    <w:link w:val="Beiguvresteksts"/>
    <w:uiPriority w:val="99"/>
    <w:semiHidden/>
    <w:rsid w:val="00346652"/>
    <w:rPr>
      <w:lang w:eastAsia="en-US"/>
    </w:rPr>
  </w:style>
  <w:style w:type="character" w:styleId="Beiguvresatsauce">
    <w:name w:val="endnote reference"/>
    <w:basedOn w:val="Noklusjumarindkopasfonts"/>
    <w:uiPriority w:val="99"/>
    <w:semiHidden/>
    <w:unhideWhenUsed/>
    <w:rsid w:val="00346652"/>
    <w:rPr>
      <w:vertAlign w:val="superscript"/>
    </w:rPr>
  </w:style>
  <w:style w:type="character" w:styleId="Izsmalcintaatsauce">
    <w:name w:val="Subtle Reference"/>
    <w:basedOn w:val="Noklusjumarindkopasfonts"/>
    <w:uiPriority w:val="31"/>
    <w:qFormat/>
    <w:rsid w:val="00992A62"/>
    <w:rPr>
      <w:smallCaps/>
      <w:color w:val="5A5A5A" w:themeColor="text1" w:themeTint="A5"/>
    </w:rPr>
  </w:style>
  <w:style w:type="character" w:customStyle="1" w:styleId="word">
    <w:name w:val="word"/>
    <w:basedOn w:val="Noklusjumarindkopasfonts"/>
    <w:rsid w:val="008E2A23"/>
  </w:style>
  <w:style w:type="paragraph" w:customStyle="1" w:styleId="mt-translation">
    <w:name w:val="mt-translation"/>
    <w:basedOn w:val="Parasts"/>
    <w:rsid w:val="00DC6B1D"/>
    <w:pPr>
      <w:spacing w:before="100" w:beforeAutospacing="1" w:after="100" w:afterAutospacing="1"/>
      <w:jc w:val="left"/>
    </w:pPr>
    <w:rPr>
      <w:szCs w:val="24"/>
      <w:lang w:val="en-US"/>
    </w:rPr>
  </w:style>
  <w:style w:type="character" w:customStyle="1" w:styleId="phrase">
    <w:name w:val="phrase"/>
    <w:basedOn w:val="Noklusjumarindkopasfonts"/>
    <w:rsid w:val="00DC6B1D"/>
  </w:style>
  <w:style w:type="paragraph" w:styleId="HTMLiepriekformattais">
    <w:name w:val="HTML Preformatted"/>
    <w:basedOn w:val="Parasts"/>
    <w:link w:val="HTMLiepriekformattaisRakstz"/>
    <w:uiPriority w:val="99"/>
    <w:unhideWhenUsed/>
    <w:rsid w:val="00A93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lang w:eastAsia="lv-LV"/>
    </w:rPr>
  </w:style>
  <w:style w:type="character" w:customStyle="1" w:styleId="HTMLiepriekformattaisRakstz">
    <w:name w:val="HTML iepriekšformatētais Rakstz."/>
    <w:basedOn w:val="Noklusjumarindkopasfonts"/>
    <w:link w:val="HTMLiepriekformattais"/>
    <w:uiPriority w:val="99"/>
    <w:rsid w:val="00A93603"/>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68945">
      <w:bodyDiv w:val="1"/>
      <w:marLeft w:val="0"/>
      <w:marRight w:val="0"/>
      <w:marTop w:val="0"/>
      <w:marBottom w:val="0"/>
      <w:divBdr>
        <w:top w:val="none" w:sz="0" w:space="0" w:color="auto"/>
        <w:left w:val="none" w:sz="0" w:space="0" w:color="auto"/>
        <w:bottom w:val="none" w:sz="0" w:space="0" w:color="auto"/>
        <w:right w:val="none" w:sz="0" w:space="0" w:color="auto"/>
      </w:divBdr>
    </w:div>
    <w:div w:id="120734061">
      <w:bodyDiv w:val="1"/>
      <w:marLeft w:val="0"/>
      <w:marRight w:val="0"/>
      <w:marTop w:val="0"/>
      <w:marBottom w:val="0"/>
      <w:divBdr>
        <w:top w:val="none" w:sz="0" w:space="0" w:color="auto"/>
        <w:left w:val="none" w:sz="0" w:space="0" w:color="auto"/>
        <w:bottom w:val="none" w:sz="0" w:space="0" w:color="auto"/>
        <w:right w:val="none" w:sz="0" w:space="0" w:color="auto"/>
      </w:divBdr>
    </w:div>
    <w:div w:id="199056863">
      <w:bodyDiv w:val="1"/>
      <w:marLeft w:val="0"/>
      <w:marRight w:val="0"/>
      <w:marTop w:val="0"/>
      <w:marBottom w:val="0"/>
      <w:divBdr>
        <w:top w:val="none" w:sz="0" w:space="0" w:color="auto"/>
        <w:left w:val="none" w:sz="0" w:space="0" w:color="auto"/>
        <w:bottom w:val="none" w:sz="0" w:space="0" w:color="auto"/>
        <w:right w:val="none" w:sz="0" w:space="0" w:color="auto"/>
      </w:divBdr>
    </w:div>
    <w:div w:id="230316204">
      <w:bodyDiv w:val="1"/>
      <w:marLeft w:val="0"/>
      <w:marRight w:val="0"/>
      <w:marTop w:val="0"/>
      <w:marBottom w:val="0"/>
      <w:divBdr>
        <w:top w:val="none" w:sz="0" w:space="0" w:color="auto"/>
        <w:left w:val="none" w:sz="0" w:space="0" w:color="auto"/>
        <w:bottom w:val="none" w:sz="0" w:space="0" w:color="auto"/>
        <w:right w:val="none" w:sz="0" w:space="0" w:color="auto"/>
      </w:divBdr>
    </w:div>
    <w:div w:id="422069613">
      <w:bodyDiv w:val="1"/>
      <w:marLeft w:val="0"/>
      <w:marRight w:val="0"/>
      <w:marTop w:val="0"/>
      <w:marBottom w:val="0"/>
      <w:divBdr>
        <w:top w:val="none" w:sz="0" w:space="0" w:color="auto"/>
        <w:left w:val="none" w:sz="0" w:space="0" w:color="auto"/>
        <w:bottom w:val="none" w:sz="0" w:space="0" w:color="auto"/>
        <w:right w:val="none" w:sz="0" w:space="0" w:color="auto"/>
      </w:divBdr>
    </w:div>
    <w:div w:id="434595208">
      <w:bodyDiv w:val="1"/>
      <w:marLeft w:val="0"/>
      <w:marRight w:val="0"/>
      <w:marTop w:val="0"/>
      <w:marBottom w:val="0"/>
      <w:divBdr>
        <w:top w:val="none" w:sz="0" w:space="0" w:color="auto"/>
        <w:left w:val="none" w:sz="0" w:space="0" w:color="auto"/>
        <w:bottom w:val="none" w:sz="0" w:space="0" w:color="auto"/>
        <w:right w:val="none" w:sz="0" w:space="0" w:color="auto"/>
      </w:divBdr>
    </w:div>
    <w:div w:id="489440923">
      <w:bodyDiv w:val="1"/>
      <w:marLeft w:val="0"/>
      <w:marRight w:val="0"/>
      <w:marTop w:val="0"/>
      <w:marBottom w:val="0"/>
      <w:divBdr>
        <w:top w:val="none" w:sz="0" w:space="0" w:color="auto"/>
        <w:left w:val="none" w:sz="0" w:space="0" w:color="auto"/>
        <w:bottom w:val="none" w:sz="0" w:space="0" w:color="auto"/>
        <w:right w:val="none" w:sz="0" w:space="0" w:color="auto"/>
      </w:divBdr>
    </w:div>
    <w:div w:id="520361891">
      <w:bodyDiv w:val="1"/>
      <w:marLeft w:val="0"/>
      <w:marRight w:val="0"/>
      <w:marTop w:val="0"/>
      <w:marBottom w:val="0"/>
      <w:divBdr>
        <w:top w:val="none" w:sz="0" w:space="0" w:color="auto"/>
        <w:left w:val="none" w:sz="0" w:space="0" w:color="auto"/>
        <w:bottom w:val="none" w:sz="0" w:space="0" w:color="auto"/>
        <w:right w:val="none" w:sz="0" w:space="0" w:color="auto"/>
      </w:divBdr>
    </w:div>
    <w:div w:id="566692670">
      <w:bodyDiv w:val="1"/>
      <w:marLeft w:val="0"/>
      <w:marRight w:val="0"/>
      <w:marTop w:val="0"/>
      <w:marBottom w:val="0"/>
      <w:divBdr>
        <w:top w:val="none" w:sz="0" w:space="0" w:color="auto"/>
        <w:left w:val="none" w:sz="0" w:space="0" w:color="auto"/>
        <w:bottom w:val="none" w:sz="0" w:space="0" w:color="auto"/>
        <w:right w:val="none" w:sz="0" w:space="0" w:color="auto"/>
      </w:divBdr>
    </w:div>
    <w:div w:id="585308297">
      <w:bodyDiv w:val="1"/>
      <w:marLeft w:val="0"/>
      <w:marRight w:val="0"/>
      <w:marTop w:val="0"/>
      <w:marBottom w:val="0"/>
      <w:divBdr>
        <w:top w:val="none" w:sz="0" w:space="0" w:color="auto"/>
        <w:left w:val="none" w:sz="0" w:space="0" w:color="auto"/>
        <w:bottom w:val="none" w:sz="0" w:space="0" w:color="auto"/>
        <w:right w:val="none" w:sz="0" w:space="0" w:color="auto"/>
      </w:divBdr>
    </w:div>
    <w:div w:id="785541058">
      <w:bodyDiv w:val="1"/>
      <w:marLeft w:val="0"/>
      <w:marRight w:val="0"/>
      <w:marTop w:val="0"/>
      <w:marBottom w:val="0"/>
      <w:divBdr>
        <w:top w:val="none" w:sz="0" w:space="0" w:color="auto"/>
        <w:left w:val="none" w:sz="0" w:space="0" w:color="auto"/>
        <w:bottom w:val="none" w:sz="0" w:space="0" w:color="auto"/>
        <w:right w:val="none" w:sz="0" w:space="0" w:color="auto"/>
      </w:divBdr>
    </w:div>
    <w:div w:id="789974973">
      <w:marLeft w:val="0"/>
      <w:marRight w:val="0"/>
      <w:marTop w:val="0"/>
      <w:marBottom w:val="0"/>
      <w:divBdr>
        <w:top w:val="none" w:sz="0" w:space="0" w:color="auto"/>
        <w:left w:val="none" w:sz="0" w:space="0" w:color="auto"/>
        <w:bottom w:val="none" w:sz="0" w:space="0" w:color="auto"/>
        <w:right w:val="none" w:sz="0" w:space="0" w:color="auto"/>
      </w:divBdr>
    </w:div>
    <w:div w:id="789974974">
      <w:marLeft w:val="0"/>
      <w:marRight w:val="0"/>
      <w:marTop w:val="0"/>
      <w:marBottom w:val="0"/>
      <w:divBdr>
        <w:top w:val="none" w:sz="0" w:space="0" w:color="auto"/>
        <w:left w:val="none" w:sz="0" w:space="0" w:color="auto"/>
        <w:bottom w:val="none" w:sz="0" w:space="0" w:color="auto"/>
        <w:right w:val="none" w:sz="0" w:space="0" w:color="auto"/>
      </w:divBdr>
    </w:div>
    <w:div w:id="789974975">
      <w:marLeft w:val="0"/>
      <w:marRight w:val="0"/>
      <w:marTop w:val="0"/>
      <w:marBottom w:val="0"/>
      <w:divBdr>
        <w:top w:val="none" w:sz="0" w:space="0" w:color="auto"/>
        <w:left w:val="none" w:sz="0" w:space="0" w:color="auto"/>
        <w:bottom w:val="none" w:sz="0" w:space="0" w:color="auto"/>
        <w:right w:val="none" w:sz="0" w:space="0" w:color="auto"/>
      </w:divBdr>
    </w:div>
    <w:div w:id="789974976">
      <w:marLeft w:val="0"/>
      <w:marRight w:val="0"/>
      <w:marTop w:val="0"/>
      <w:marBottom w:val="0"/>
      <w:divBdr>
        <w:top w:val="none" w:sz="0" w:space="0" w:color="auto"/>
        <w:left w:val="none" w:sz="0" w:space="0" w:color="auto"/>
        <w:bottom w:val="none" w:sz="0" w:space="0" w:color="auto"/>
        <w:right w:val="none" w:sz="0" w:space="0" w:color="auto"/>
      </w:divBdr>
    </w:div>
    <w:div w:id="789974977">
      <w:marLeft w:val="0"/>
      <w:marRight w:val="0"/>
      <w:marTop w:val="0"/>
      <w:marBottom w:val="0"/>
      <w:divBdr>
        <w:top w:val="none" w:sz="0" w:space="0" w:color="auto"/>
        <w:left w:val="none" w:sz="0" w:space="0" w:color="auto"/>
        <w:bottom w:val="none" w:sz="0" w:space="0" w:color="auto"/>
        <w:right w:val="none" w:sz="0" w:space="0" w:color="auto"/>
      </w:divBdr>
    </w:div>
    <w:div w:id="789974978">
      <w:marLeft w:val="0"/>
      <w:marRight w:val="0"/>
      <w:marTop w:val="0"/>
      <w:marBottom w:val="0"/>
      <w:divBdr>
        <w:top w:val="none" w:sz="0" w:space="0" w:color="auto"/>
        <w:left w:val="none" w:sz="0" w:space="0" w:color="auto"/>
        <w:bottom w:val="none" w:sz="0" w:space="0" w:color="auto"/>
        <w:right w:val="none" w:sz="0" w:space="0" w:color="auto"/>
      </w:divBdr>
    </w:div>
    <w:div w:id="789974979">
      <w:marLeft w:val="0"/>
      <w:marRight w:val="0"/>
      <w:marTop w:val="0"/>
      <w:marBottom w:val="0"/>
      <w:divBdr>
        <w:top w:val="none" w:sz="0" w:space="0" w:color="auto"/>
        <w:left w:val="none" w:sz="0" w:space="0" w:color="auto"/>
        <w:bottom w:val="none" w:sz="0" w:space="0" w:color="auto"/>
        <w:right w:val="none" w:sz="0" w:space="0" w:color="auto"/>
      </w:divBdr>
    </w:div>
    <w:div w:id="789974980">
      <w:marLeft w:val="0"/>
      <w:marRight w:val="0"/>
      <w:marTop w:val="0"/>
      <w:marBottom w:val="0"/>
      <w:divBdr>
        <w:top w:val="none" w:sz="0" w:space="0" w:color="auto"/>
        <w:left w:val="none" w:sz="0" w:space="0" w:color="auto"/>
        <w:bottom w:val="none" w:sz="0" w:space="0" w:color="auto"/>
        <w:right w:val="none" w:sz="0" w:space="0" w:color="auto"/>
      </w:divBdr>
    </w:div>
    <w:div w:id="789974981">
      <w:marLeft w:val="0"/>
      <w:marRight w:val="0"/>
      <w:marTop w:val="0"/>
      <w:marBottom w:val="0"/>
      <w:divBdr>
        <w:top w:val="none" w:sz="0" w:space="0" w:color="auto"/>
        <w:left w:val="none" w:sz="0" w:space="0" w:color="auto"/>
        <w:bottom w:val="none" w:sz="0" w:space="0" w:color="auto"/>
        <w:right w:val="none" w:sz="0" w:space="0" w:color="auto"/>
      </w:divBdr>
    </w:div>
    <w:div w:id="789974982">
      <w:marLeft w:val="0"/>
      <w:marRight w:val="0"/>
      <w:marTop w:val="0"/>
      <w:marBottom w:val="0"/>
      <w:divBdr>
        <w:top w:val="none" w:sz="0" w:space="0" w:color="auto"/>
        <w:left w:val="none" w:sz="0" w:space="0" w:color="auto"/>
        <w:bottom w:val="none" w:sz="0" w:space="0" w:color="auto"/>
        <w:right w:val="none" w:sz="0" w:space="0" w:color="auto"/>
      </w:divBdr>
    </w:div>
    <w:div w:id="920455310">
      <w:bodyDiv w:val="1"/>
      <w:marLeft w:val="0"/>
      <w:marRight w:val="0"/>
      <w:marTop w:val="0"/>
      <w:marBottom w:val="0"/>
      <w:divBdr>
        <w:top w:val="none" w:sz="0" w:space="0" w:color="auto"/>
        <w:left w:val="none" w:sz="0" w:space="0" w:color="auto"/>
        <w:bottom w:val="none" w:sz="0" w:space="0" w:color="auto"/>
        <w:right w:val="none" w:sz="0" w:space="0" w:color="auto"/>
      </w:divBdr>
      <w:divsChild>
        <w:div w:id="99106700">
          <w:marLeft w:val="0"/>
          <w:marRight w:val="180"/>
          <w:marTop w:val="0"/>
          <w:marBottom w:val="0"/>
          <w:divBdr>
            <w:top w:val="none" w:sz="0" w:space="0" w:color="auto"/>
            <w:left w:val="none" w:sz="0" w:space="0" w:color="auto"/>
            <w:bottom w:val="none" w:sz="0" w:space="0" w:color="auto"/>
            <w:right w:val="none" w:sz="0" w:space="0" w:color="auto"/>
          </w:divBdr>
          <w:divsChild>
            <w:div w:id="137841883">
              <w:marLeft w:val="-60"/>
              <w:marRight w:val="-60"/>
              <w:marTop w:val="0"/>
              <w:marBottom w:val="0"/>
              <w:divBdr>
                <w:top w:val="none" w:sz="0" w:space="0" w:color="auto"/>
                <w:left w:val="none" w:sz="0" w:space="0" w:color="auto"/>
                <w:bottom w:val="none" w:sz="0" w:space="0" w:color="auto"/>
                <w:right w:val="none" w:sz="0" w:space="0" w:color="auto"/>
              </w:divBdr>
            </w:div>
          </w:divsChild>
        </w:div>
        <w:div w:id="1789275908">
          <w:marLeft w:val="0"/>
          <w:marRight w:val="0"/>
          <w:marTop w:val="0"/>
          <w:marBottom w:val="0"/>
          <w:divBdr>
            <w:top w:val="none" w:sz="0" w:space="0" w:color="auto"/>
            <w:left w:val="none" w:sz="0" w:space="0" w:color="auto"/>
            <w:bottom w:val="none" w:sz="0" w:space="0" w:color="auto"/>
            <w:right w:val="none" w:sz="0" w:space="0" w:color="auto"/>
          </w:divBdr>
          <w:divsChild>
            <w:div w:id="467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014400">
      <w:bodyDiv w:val="1"/>
      <w:marLeft w:val="0"/>
      <w:marRight w:val="0"/>
      <w:marTop w:val="0"/>
      <w:marBottom w:val="0"/>
      <w:divBdr>
        <w:top w:val="none" w:sz="0" w:space="0" w:color="auto"/>
        <w:left w:val="none" w:sz="0" w:space="0" w:color="auto"/>
        <w:bottom w:val="none" w:sz="0" w:space="0" w:color="auto"/>
        <w:right w:val="none" w:sz="0" w:space="0" w:color="auto"/>
      </w:divBdr>
    </w:div>
    <w:div w:id="1005480469">
      <w:bodyDiv w:val="1"/>
      <w:marLeft w:val="0"/>
      <w:marRight w:val="0"/>
      <w:marTop w:val="0"/>
      <w:marBottom w:val="0"/>
      <w:divBdr>
        <w:top w:val="none" w:sz="0" w:space="0" w:color="auto"/>
        <w:left w:val="none" w:sz="0" w:space="0" w:color="auto"/>
        <w:bottom w:val="none" w:sz="0" w:space="0" w:color="auto"/>
        <w:right w:val="none" w:sz="0" w:space="0" w:color="auto"/>
      </w:divBdr>
    </w:div>
    <w:div w:id="1025206482">
      <w:bodyDiv w:val="1"/>
      <w:marLeft w:val="0"/>
      <w:marRight w:val="0"/>
      <w:marTop w:val="0"/>
      <w:marBottom w:val="0"/>
      <w:divBdr>
        <w:top w:val="none" w:sz="0" w:space="0" w:color="auto"/>
        <w:left w:val="none" w:sz="0" w:space="0" w:color="auto"/>
        <w:bottom w:val="none" w:sz="0" w:space="0" w:color="auto"/>
        <w:right w:val="none" w:sz="0" w:space="0" w:color="auto"/>
      </w:divBdr>
    </w:div>
    <w:div w:id="1307516064">
      <w:bodyDiv w:val="1"/>
      <w:marLeft w:val="0"/>
      <w:marRight w:val="0"/>
      <w:marTop w:val="0"/>
      <w:marBottom w:val="0"/>
      <w:divBdr>
        <w:top w:val="none" w:sz="0" w:space="0" w:color="auto"/>
        <w:left w:val="none" w:sz="0" w:space="0" w:color="auto"/>
        <w:bottom w:val="none" w:sz="0" w:space="0" w:color="auto"/>
        <w:right w:val="none" w:sz="0" w:space="0" w:color="auto"/>
      </w:divBdr>
    </w:div>
    <w:div w:id="1415011393">
      <w:bodyDiv w:val="1"/>
      <w:marLeft w:val="0"/>
      <w:marRight w:val="0"/>
      <w:marTop w:val="0"/>
      <w:marBottom w:val="0"/>
      <w:divBdr>
        <w:top w:val="none" w:sz="0" w:space="0" w:color="auto"/>
        <w:left w:val="none" w:sz="0" w:space="0" w:color="auto"/>
        <w:bottom w:val="none" w:sz="0" w:space="0" w:color="auto"/>
        <w:right w:val="none" w:sz="0" w:space="0" w:color="auto"/>
      </w:divBdr>
    </w:div>
    <w:div w:id="1472598061">
      <w:bodyDiv w:val="1"/>
      <w:marLeft w:val="0"/>
      <w:marRight w:val="0"/>
      <w:marTop w:val="0"/>
      <w:marBottom w:val="0"/>
      <w:divBdr>
        <w:top w:val="none" w:sz="0" w:space="0" w:color="auto"/>
        <w:left w:val="none" w:sz="0" w:space="0" w:color="auto"/>
        <w:bottom w:val="none" w:sz="0" w:space="0" w:color="auto"/>
        <w:right w:val="none" w:sz="0" w:space="0" w:color="auto"/>
      </w:divBdr>
    </w:div>
    <w:div w:id="1554386576">
      <w:bodyDiv w:val="1"/>
      <w:marLeft w:val="0"/>
      <w:marRight w:val="0"/>
      <w:marTop w:val="0"/>
      <w:marBottom w:val="0"/>
      <w:divBdr>
        <w:top w:val="none" w:sz="0" w:space="0" w:color="auto"/>
        <w:left w:val="none" w:sz="0" w:space="0" w:color="auto"/>
        <w:bottom w:val="none" w:sz="0" w:space="0" w:color="auto"/>
        <w:right w:val="none" w:sz="0" w:space="0" w:color="auto"/>
      </w:divBdr>
    </w:div>
    <w:div w:id="1559592198">
      <w:bodyDiv w:val="1"/>
      <w:marLeft w:val="0"/>
      <w:marRight w:val="0"/>
      <w:marTop w:val="0"/>
      <w:marBottom w:val="0"/>
      <w:divBdr>
        <w:top w:val="none" w:sz="0" w:space="0" w:color="auto"/>
        <w:left w:val="none" w:sz="0" w:space="0" w:color="auto"/>
        <w:bottom w:val="none" w:sz="0" w:space="0" w:color="auto"/>
        <w:right w:val="none" w:sz="0" w:space="0" w:color="auto"/>
      </w:divBdr>
    </w:div>
    <w:div w:id="1651397798">
      <w:bodyDiv w:val="1"/>
      <w:marLeft w:val="0"/>
      <w:marRight w:val="0"/>
      <w:marTop w:val="0"/>
      <w:marBottom w:val="0"/>
      <w:divBdr>
        <w:top w:val="none" w:sz="0" w:space="0" w:color="auto"/>
        <w:left w:val="none" w:sz="0" w:space="0" w:color="auto"/>
        <w:bottom w:val="none" w:sz="0" w:space="0" w:color="auto"/>
        <w:right w:val="none" w:sz="0" w:space="0" w:color="auto"/>
      </w:divBdr>
    </w:div>
    <w:div w:id="1882396489">
      <w:bodyDiv w:val="1"/>
      <w:marLeft w:val="0"/>
      <w:marRight w:val="0"/>
      <w:marTop w:val="0"/>
      <w:marBottom w:val="0"/>
      <w:divBdr>
        <w:top w:val="none" w:sz="0" w:space="0" w:color="auto"/>
        <w:left w:val="none" w:sz="0" w:space="0" w:color="auto"/>
        <w:bottom w:val="none" w:sz="0" w:space="0" w:color="auto"/>
        <w:right w:val="none" w:sz="0" w:space="0" w:color="auto"/>
      </w:divBdr>
    </w:div>
    <w:div w:id="1886326579">
      <w:bodyDiv w:val="1"/>
      <w:marLeft w:val="0"/>
      <w:marRight w:val="0"/>
      <w:marTop w:val="0"/>
      <w:marBottom w:val="0"/>
      <w:divBdr>
        <w:top w:val="none" w:sz="0" w:space="0" w:color="auto"/>
        <w:left w:val="none" w:sz="0" w:space="0" w:color="auto"/>
        <w:bottom w:val="none" w:sz="0" w:space="0" w:color="auto"/>
        <w:right w:val="none" w:sz="0" w:space="0" w:color="auto"/>
      </w:divBdr>
    </w:div>
    <w:div w:id="1976716496">
      <w:bodyDiv w:val="1"/>
      <w:marLeft w:val="0"/>
      <w:marRight w:val="0"/>
      <w:marTop w:val="0"/>
      <w:marBottom w:val="0"/>
      <w:divBdr>
        <w:top w:val="none" w:sz="0" w:space="0" w:color="auto"/>
        <w:left w:val="none" w:sz="0" w:space="0" w:color="auto"/>
        <w:bottom w:val="none" w:sz="0" w:space="0" w:color="auto"/>
        <w:right w:val="none" w:sz="0" w:space="0" w:color="auto"/>
      </w:divBdr>
    </w:div>
    <w:div w:id="1997490714">
      <w:bodyDiv w:val="1"/>
      <w:marLeft w:val="0"/>
      <w:marRight w:val="0"/>
      <w:marTop w:val="0"/>
      <w:marBottom w:val="0"/>
      <w:divBdr>
        <w:top w:val="none" w:sz="0" w:space="0" w:color="auto"/>
        <w:left w:val="none" w:sz="0" w:space="0" w:color="auto"/>
        <w:bottom w:val="none" w:sz="0" w:space="0" w:color="auto"/>
        <w:right w:val="none" w:sz="0" w:space="0" w:color="auto"/>
      </w:divBdr>
    </w:div>
    <w:div w:id="2022007412">
      <w:bodyDiv w:val="1"/>
      <w:marLeft w:val="0"/>
      <w:marRight w:val="0"/>
      <w:marTop w:val="0"/>
      <w:marBottom w:val="0"/>
      <w:divBdr>
        <w:top w:val="none" w:sz="0" w:space="0" w:color="auto"/>
        <w:left w:val="none" w:sz="0" w:space="0" w:color="auto"/>
        <w:bottom w:val="none" w:sz="0" w:space="0" w:color="auto"/>
        <w:right w:val="none" w:sz="0" w:space="0" w:color="auto"/>
      </w:divBdr>
    </w:div>
    <w:div w:id="2072775753">
      <w:bodyDiv w:val="1"/>
      <w:marLeft w:val="0"/>
      <w:marRight w:val="0"/>
      <w:marTop w:val="0"/>
      <w:marBottom w:val="0"/>
      <w:divBdr>
        <w:top w:val="none" w:sz="0" w:space="0" w:color="auto"/>
        <w:left w:val="none" w:sz="0" w:space="0" w:color="auto"/>
        <w:bottom w:val="none" w:sz="0" w:space="0" w:color="auto"/>
        <w:right w:val="none" w:sz="0" w:space="0" w:color="auto"/>
      </w:divBdr>
    </w:div>
    <w:div w:id="214148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p.gov.lv"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eeagrants.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rista.andersone@vp.gov.lv"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tel:6707508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facebook.com/EEANorwayGrantsLatvia"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4E8E21-45F4-4CF2-BB49-D65D9DB24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1576</Words>
  <Characters>8987</Characters>
  <Application>Microsoft Office Word</Application>
  <DocSecurity>0</DocSecurity>
  <Lines>74</Lines>
  <Paragraphs>21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Finanšu ministrija</Company>
  <LinksUpToDate>false</LinksUpToDate>
  <CharactersWithSpaces>10542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Vija Keiša</cp:lastModifiedBy>
  <cp:revision>7</cp:revision>
  <cp:lastPrinted>2019-04-16T12:45:00Z</cp:lastPrinted>
  <dcterms:created xsi:type="dcterms:W3CDTF">2020-10-13T11:52:00Z</dcterms:created>
  <dcterms:modified xsi:type="dcterms:W3CDTF">2021-01-11T12:31:00Z</dcterms:modified>
</cp:coreProperties>
</file>